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12" w:rsidRDefault="001849BF">
      <w:pPr>
        <w:pStyle w:val="a5"/>
        <w:wordWrap w:val="0"/>
        <w:overflowPunct w:val="0"/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2"/>
          <w:szCs w:val="32"/>
        </w:rPr>
        <w:t>受文單位：</w:t>
      </w:r>
      <w:r>
        <w:rPr>
          <w:rFonts w:ascii="新細明體" w:eastAsia="新細明體" w:hAnsi="新細明體" w:cs="Times New Roman"/>
          <w:b/>
          <w:bCs/>
          <w:color w:val="000000"/>
          <w:sz w:val="32"/>
          <w:szCs w:val="32"/>
        </w:rPr>
        <w:t>○○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政府</w:t>
      </w:r>
    </w:p>
    <w:p w:rsidR="00836F12" w:rsidRDefault="00836F12">
      <w:pPr>
        <w:pStyle w:val="a5"/>
        <w:wordWrap w:val="0"/>
        <w:overflowPunct w:val="0"/>
      </w:pPr>
    </w:p>
    <w:p w:rsidR="00836F12" w:rsidRDefault="001849BF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發文日期：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日</w:t>
      </w:r>
    </w:p>
    <w:p w:rsidR="00836F12" w:rsidRDefault="00836F12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發文號碼：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字第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:rsidR="00836F12" w:rsidRDefault="00836F12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附件：如文</w:t>
      </w:r>
    </w:p>
    <w:p w:rsidR="00836F12" w:rsidRDefault="00836F12">
      <w:pPr>
        <w:pStyle w:val="a5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主旨：檢送本公司第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屆勞資會議勞資代表名冊乙份，謹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</w:t>
      </w: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請備查。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說明：依據勞資會議實施辦法第十一條規定辦理。</w:t>
      </w:r>
    </w:p>
    <w:p w:rsidR="00836F12" w:rsidRDefault="00836F12">
      <w:pPr>
        <w:pStyle w:val="a5"/>
        <w:wordWrap w:val="0"/>
        <w:overflowPunct w:val="0"/>
        <w:ind w:left="1079" w:hanging="359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836F12">
      <w:pPr>
        <w:pStyle w:val="a5"/>
        <w:wordWrap w:val="0"/>
        <w:overflowPunct w:val="0"/>
        <w:ind w:left="1079" w:hanging="359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公司名稱（蓋章）：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負責人（蓋章）：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公司營利事業統一編號：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公司地址：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公司電話：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本案承辦人：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聯絡電話：</w:t>
      </w: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836F12">
      <w:pPr>
        <w:pStyle w:val="a5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836F12">
      <w:pPr>
        <w:pStyle w:val="a5"/>
        <w:wordWrap w:val="0"/>
        <w:overflowPunct w:val="0"/>
        <w:ind w:left="900" w:hanging="90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836F12" w:rsidRDefault="001849BF">
      <w:pPr>
        <w:pStyle w:val="a5"/>
        <w:wordWrap w:val="0"/>
        <w:overflowPunct w:val="0"/>
        <w:ind w:left="900" w:hanging="90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日</w:t>
      </w:r>
    </w:p>
    <w:p w:rsidR="00836F12" w:rsidRDefault="001849BF">
      <w:pPr>
        <w:pStyle w:val="Standard"/>
        <w:overflowPunct w:val="0"/>
        <w:spacing w:line="440" w:lineRule="exact"/>
        <w:ind w:left="1" w:hanging="567"/>
      </w:pPr>
      <w:r>
        <w:rPr>
          <w:rFonts w:ascii="標楷體" w:eastAsia="標楷體" w:hAnsi="標楷體"/>
          <w:b/>
          <w:bCs/>
          <w:color w:val="000000"/>
        </w:rPr>
        <w:t>勞資會議實施辦法相關條文</w:t>
      </w:r>
    </w:p>
    <w:tbl>
      <w:tblPr>
        <w:tblW w:w="9600" w:type="dxa"/>
        <w:tblInd w:w="-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8523"/>
      </w:tblGrid>
      <w:tr w:rsidR="00836F1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4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 w:firstLine="425"/>
              <w:jc w:val="both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勞資會議之資方代表，由事業單位於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資方代表任期屆滿前三十日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就熟悉業務、勞工情形之人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指派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之。</w:t>
            </w:r>
          </w:p>
        </w:tc>
      </w:tr>
      <w:tr w:rsidR="00836F12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5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 w:firstLine="425"/>
              <w:jc w:val="both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第一項勞方代表選舉，事業單位或其事業場所應於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勞方代表任期屆滿前九十日通知工會辦理選舉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，工會受其通知辦理選舉之</w:t>
            </w:r>
            <w:proofErr w:type="gramStart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日起逾</w:t>
            </w:r>
            <w:proofErr w:type="gramEnd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三十日內未完成選舉者，事業單位應自行辦理及完成勞方代表之選舉。</w:t>
            </w:r>
          </w:p>
          <w:p w:rsidR="00836F12" w:rsidRDefault="001849BF">
            <w:pPr>
              <w:pStyle w:val="PreformattedText"/>
              <w:ind w:left="-108" w:firstLine="425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  <w:sz w:val="24"/>
                <w:szCs w:val="24"/>
              </w:rPr>
              <w:t>依前二項規定，由事業單位辦理勞工代表選舉者，應於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  <w:sz w:val="24"/>
                <w:szCs w:val="24"/>
              </w:rPr>
              <w:t>勞方代表任期屆滿前三十日完成新任代表之選舉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836F12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 w:firstLine="425"/>
              <w:jc w:val="both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依第五條辦理選舉者，應於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選舉前十日公告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投票日期、時間、地點及方式等選舉相關事項。</w:t>
            </w:r>
          </w:p>
        </w:tc>
      </w:tr>
      <w:tr w:rsidR="00836F1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F12" w:rsidRDefault="001849BF">
            <w:pPr>
              <w:pStyle w:val="Standard"/>
              <w:ind w:left="-108" w:firstLine="425"/>
              <w:jc w:val="both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勞資會議代表選派完成後，事業單位應將勞資會議代表及勞方代表候補名單於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十五日內報請當地主管機關備查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；遞補、補選、改派</w:t>
            </w:r>
            <w:proofErr w:type="gramStart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或調減時</w:t>
            </w:r>
            <w:proofErr w:type="gramEnd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，亦同。</w:t>
            </w:r>
          </w:p>
        </w:tc>
      </w:tr>
    </w:tbl>
    <w:p w:rsidR="00836F12" w:rsidRDefault="00836F12">
      <w:pPr>
        <w:pStyle w:val="Standard"/>
        <w:ind w:left="-566"/>
        <w:jc w:val="both"/>
        <w:rPr>
          <w:rFonts w:ascii="標楷體" w:eastAsia="標楷體" w:hAnsi="標楷體" w:cs="Courier New"/>
          <w:b/>
          <w:bCs/>
          <w:color w:val="000000"/>
        </w:rPr>
      </w:pPr>
    </w:p>
    <w:p w:rsidR="00836F12" w:rsidRDefault="001849BF">
      <w:pPr>
        <w:pStyle w:val="HTML"/>
        <w:ind w:left="-566"/>
      </w:pPr>
      <w:r>
        <w:rPr>
          <w:rFonts w:ascii="標楷體" w:eastAsia="標楷體" w:hAnsi="標楷體" w:cs="Courier New"/>
          <w:b/>
          <w:bCs/>
          <w:color w:val="000000"/>
          <w:kern w:val="3"/>
        </w:rPr>
        <w:t xml:space="preserve"> </w:t>
      </w:r>
    </w:p>
    <w:p w:rsidR="00836F12" w:rsidRDefault="001849BF">
      <w:pPr>
        <w:pStyle w:val="HTML"/>
        <w:ind w:left="-566"/>
      </w:pPr>
      <w:r>
        <w:rPr>
          <w:rFonts w:ascii="標楷體" w:eastAsia="標楷體" w:hAnsi="標楷體" w:cs="Courier New"/>
          <w:b/>
          <w:bCs/>
          <w:color w:val="000000"/>
          <w:kern w:val="3"/>
        </w:rPr>
        <w:t xml:space="preserve"> </w:t>
      </w:r>
    </w:p>
    <w:sectPr w:rsidR="00836F1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BF" w:rsidRDefault="001849BF">
      <w:pPr>
        <w:rPr>
          <w:rFonts w:hint="eastAsia"/>
        </w:rPr>
      </w:pPr>
      <w:r>
        <w:separator/>
      </w:r>
    </w:p>
  </w:endnote>
  <w:endnote w:type="continuationSeparator" w:id="0">
    <w:p w:rsidR="001849BF" w:rsidRDefault="001849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alibri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BF" w:rsidRDefault="001849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849BF" w:rsidRDefault="001849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6F12"/>
    <w:rsid w:val="001849BF"/>
    <w:rsid w:val="00836F12"/>
    <w:rsid w:val="00A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EE974-19CB-49AA-86F3-E8222467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8">
    <w:name w:val="頁首 字元"/>
    <w:basedOn w:val="a0"/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受文單位：臺北市政府</dc:title>
  <dc:creator>LGP_Harry</dc:creator>
  <cp:lastModifiedBy>LGP_Harry</cp:lastModifiedBy>
  <cp:revision>2</cp:revision>
  <dcterms:created xsi:type="dcterms:W3CDTF">2020-03-09T02:46:00Z</dcterms:created>
  <dcterms:modified xsi:type="dcterms:W3CDTF">2020-03-09T02:46:00Z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ersion">
    <vt:lpwstr/>
  </property>
</Properties>
</file>