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6DC" w:rsidRDefault="00CB7AE1">
      <w:pPr>
        <w:pStyle w:val="Standard"/>
        <w:snapToGrid w:val="0"/>
        <w:jc w:val="center"/>
        <w:rPr>
          <w:rFonts w:ascii="標楷體" w:eastAsia="標楷體" w:hAnsi="標楷體" w:cs="標楷體"/>
          <w:color w:val="CC0033"/>
          <w:sz w:val="36"/>
          <w:szCs w:val="36"/>
        </w:rPr>
      </w:pPr>
      <w:bookmarkStart w:id="0" w:name="_GoBack"/>
      <w:bookmarkEnd w:id="0"/>
      <w:r>
        <w:rPr>
          <w:rFonts w:ascii="標楷體" w:eastAsia="標楷體" w:hAnsi="標楷體" w:cs="標楷體"/>
          <w:color w:val="CC0033"/>
          <w:sz w:val="36"/>
          <w:szCs w:val="36"/>
        </w:rPr>
        <w:t>不宜</w:t>
      </w:r>
      <w:r>
        <w:rPr>
          <w:rFonts w:ascii="標楷體" w:eastAsia="標楷體" w:hAnsi="標楷體" w:cs="標楷體"/>
          <w:color w:val="CC0033"/>
          <w:sz w:val="36"/>
          <w:szCs w:val="36"/>
        </w:rPr>
        <w:t>(</w:t>
      </w:r>
      <w:r>
        <w:rPr>
          <w:rFonts w:ascii="標楷體" w:eastAsia="標楷體" w:hAnsi="標楷體" w:cs="標楷體"/>
          <w:color w:val="CC0033"/>
          <w:sz w:val="36"/>
          <w:szCs w:val="36"/>
        </w:rPr>
        <w:t>不得</w:t>
      </w:r>
      <w:r>
        <w:rPr>
          <w:rFonts w:ascii="標楷體" w:eastAsia="標楷體" w:hAnsi="標楷體" w:cs="標楷體"/>
          <w:color w:val="CC0033"/>
          <w:sz w:val="36"/>
          <w:szCs w:val="36"/>
        </w:rPr>
        <w:t>)</w:t>
      </w:r>
      <w:r>
        <w:rPr>
          <w:rFonts w:ascii="標楷體" w:eastAsia="標楷體" w:hAnsi="標楷體" w:cs="標楷體"/>
          <w:color w:val="CC0033"/>
          <w:sz w:val="36"/>
          <w:szCs w:val="36"/>
        </w:rPr>
        <w:t>使用之公司名稱或商號名稱一覽表</w:t>
      </w:r>
    </w:p>
    <w:tbl>
      <w:tblPr>
        <w:tblW w:w="10531" w:type="dxa"/>
        <w:jc w:val="center"/>
        <w:tblLayout w:type="fixed"/>
        <w:tblCellMar>
          <w:left w:w="10" w:type="dxa"/>
          <w:right w:w="10" w:type="dxa"/>
        </w:tblCellMar>
        <w:tblLook w:val="0000" w:firstRow="0" w:lastRow="0" w:firstColumn="0" w:lastColumn="0" w:noHBand="0" w:noVBand="0"/>
      </w:tblPr>
      <w:tblGrid>
        <w:gridCol w:w="1959"/>
        <w:gridCol w:w="4961"/>
        <w:gridCol w:w="2602"/>
        <w:gridCol w:w="1009"/>
      </w:tblGrid>
      <w:tr w:rsidR="00D906DC">
        <w:tblPrEx>
          <w:tblCellMar>
            <w:top w:w="0" w:type="dxa"/>
            <w:bottom w:w="0" w:type="dxa"/>
          </w:tblCellMar>
        </w:tblPrEx>
        <w:trPr>
          <w:tblHeade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vAlign w:val="center"/>
          </w:tcPr>
          <w:p w:rsidR="00D906DC" w:rsidRDefault="00CB7AE1">
            <w:pPr>
              <w:pStyle w:val="Standard"/>
              <w:jc w:val="center"/>
              <w:rPr>
                <w:rFonts w:ascii="標楷體" w:eastAsia="標楷體" w:hAnsi="標楷體" w:cs="標楷體"/>
              </w:rPr>
            </w:pPr>
            <w:r>
              <w:rPr>
                <w:rFonts w:ascii="標楷體" w:eastAsia="標楷體" w:hAnsi="標楷體" w:cs="標楷體"/>
              </w:rPr>
              <w:t>不宜</w:t>
            </w:r>
            <w:r>
              <w:rPr>
                <w:rFonts w:ascii="標楷體" w:eastAsia="標楷體" w:hAnsi="標楷體" w:cs="標楷體"/>
              </w:rPr>
              <w:t>(</w:t>
            </w:r>
            <w:r>
              <w:rPr>
                <w:rFonts w:ascii="標楷體" w:eastAsia="標楷體" w:hAnsi="標楷體" w:cs="標楷體"/>
              </w:rPr>
              <w:t>不得</w:t>
            </w:r>
            <w:r>
              <w:rPr>
                <w:rFonts w:ascii="標楷體" w:eastAsia="標楷體" w:hAnsi="標楷體" w:cs="標楷體"/>
              </w:rPr>
              <w:t>)</w:t>
            </w:r>
            <w:r>
              <w:rPr>
                <w:rFonts w:ascii="標楷體" w:eastAsia="標楷體" w:hAnsi="標楷體" w:cs="標楷體"/>
              </w:rPr>
              <w:t>使用之文字</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D906DC" w:rsidRDefault="00CB7AE1">
            <w:pPr>
              <w:pStyle w:val="Standard"/>
              <w:jc w:val="center"/>
              <w:rPr>
                <w:rFonts w:ascii="標楷體" w:eastAsia="標楷體" w:hAnsi="標楷體" w:cs="標楷體"/>
              </w:rPr>
            </w:pPr>
            <w:r>
              <w:rPr>
                <w:rFonts w:ascii="標楷體" w:eastAsia="標楷體" w:hAnsi="標楷體" w:cs="標楷體"/>
              </w:rPr>
              <w:t>說</w:t>
            </w:r>
            <w:r>
              <w:rPr>
                <w:rFonts w:ascii="標楷體" w:eastAsia="標楷體" w:hAnsi="標楷體" w:cs="標楷體"/>
              </w:rPr>
              <w:t xml:space="preserve"> </w:t>
            </w:r>
            <w:r>
              <w:rPr>
                <w:rFonts w:ascii="標楷體" w:eastAsia="標楷體" w:hAnsi="標楷體" w:cs="標楷體"/>
              </w:rPr>
              <w:t>明</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D906DC" w:rsidRDefault="00CB7AE1">
            <w:pPr>
              <w:pStyle w:val="Standard"/>
              <w:jc w:val="center"/>
              <w:rPr>
                <w:rFonts w:ascii="標楷體" w:eastAsia="標楷體" w:hAnsi="標楷體" w:cs="標楷體"/>
              </w:rPr>
            </w:pPr>
            <w:r>
              <w:rPr>
                <w:rFonts w:ascii="標楷體" w:eastAsia="標楷體" w:hAnsi="標楷體" w:cs="標楷體"/>
              </w:rPr>
              <w:t>相關函號</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CB7AE1">
            <w:pPr>
              <w:pStyle w:val="Standard"/>
              <w:jc w:val="center"/>
              <w:rPr>
                <w:rFonts w:ascii="標楷體" w:eastAsia="標楷體" w:hAnsi="標楷體" w:cs="標楷體"/>
              </w:rPr>
            </w:pPr>
            <w:r>
              <w:rPr>
                <w:rFonts w:ascii="標楷體" w:eastAsia="標楷體" w:hAnsi="標楷體" w:cs="標楷體"/>
              </w:rPr>
              <w:t>備註</w:t>
            </w: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平價中心、福利中心、文化中心</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易致誤認為政府機關或公益團體</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73</w:t>
            </w:r>
            <w:r>
              <w:rPr>
                <w:rFonts w:ascii="標楷體" w:eastAsia="標楷體" w:hAnsi="標楷體" w:cs="標楷體"/>
              </w:rPr>
              <w:t>年</w:t>
            </w:r>
            <w:r>
              <w:rPr>
                <w:rFonts w:ascii="標楷體" w:eastAsia="標楷體" w:hAnsi="標楷體" w:cs="標楷體"/>
              </w:rPr>
              <w:t>3</w:t>
            </w:r>
            <w:r>
              <w:rPr>
                <w:rFonts w:ascii="標楷體" w:eastAsia="標楷體" w:hAnsi="標楷體" w:cs="標楷體"/>
              </w:rPr>
              <w:t>月</w:t>
            </w:r>
            <w:r>
              <w:rPr>
                <w:rFonts w:ascii="標楷體" w:eastAsia="標楷體" w:hAnsi="標楷體" w:cs="標楷體"/>
              </w:rPr>
              <w:t xml:space="preserve">3 </w:t>
            </w:r>
            <w:r>
              <w:rPr>
                <w:rFonts w:ascii="標楷體" w:eastAsia="標楷體" w:hAnsi="標楷體" w:cs="標楷體"/>
              </w:rPr>
              <w:t>日經商</w:t>
            </w:r>
            <w:r>
              <w:rPr>
                <w:rFonts w:ascii="標楷體" w:eastAsia="標楷體" w:hAnsi="標楷體" w:cs="標楷體"/>
              </w:rPr>
              <w:t>8063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生命線</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凡以「生命線」或其近似者為公司、商號之名稱，顯有使人誤認為公益團體之虞，依公司法第十八條第三項</w:t>
            </w:r>
            <w:r>
              <w:rPr>
                <w:rFonts w:ascii="標楷體" w:eastAsia="標楷體" w:hAnsi="標楷體" w:cs="標楷體"/>
              </w:rPr>
              <w:t>(</w:t>
            </w:r>
            <w:r>
              <w:rPr>
                <w:rFonts w:ascii="標楷體" w:eastAsia="標楷體" w:hAnsi="標楷體" w:cs="標楷體"/>
              </w:rPr>
              <w:t>按新法為第十八條第四項</w:t>
            </w:r>
            <w:r>
              <w:rPr>
                <w:rFonts w:ascii="標楷體" w:eastAsia="標楷體" w:hAnsi="標楷體" w:cs="標楷體"/>
              </w:rPr>
              <w:t>)</w:t>
            </w:r>
            <w:r>
              <w:rPr>
                <w:rFonts w:ascii="標楷體" w:eastAsia="標楷體" w:hAnsi="標楷體" w:cs="標楷體"/>
              </w:rPr>
              <w:t>，商業登記法第二十八條</w:t>
            </w:r>
            <w:r>
              <w:rPr>
                <w:rFonts w:ascii="標楷體" w:eastAsia="標楷體" w:hAnsi="標楷體" w:cs="標楷體"/>
              </w:rPr>
              <w:t>(</w:t>
            </w:r>
            <w:r>
              <w:rPr>
                <w:rFonts w:ascii="標楷體" w:eastAsia="標楷體" w:hAnsi="標楷體" w:cs="標楷體"/>
              </w:rPr>
              <w:t>按新法為第二十六條</w:t>
            </w:r>
            <w:r>
              <w:rPr>
                <w:rFonts w:ascii="標楷體" w:eastAsia="標楷體" w:hAnsi="標楷體" w:cs="標楷體"/>
              </w:rPr>
              <w:t>)</w:t>
            </w:r>
            <w:r>
              <w:rPr>
                <w:rFonts w:ascii="標楷體" w:eastAsia="標楷體" w:hAnsi="標楷體" w:cs="標楷體"/>
              </w:rPr>
              <w:t>規定，應不准其使用。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76</w:t>
            </w:r>
            <w:r>
              <w:rPr>
                <w:rFonts w:ascii="標楷體" w:eastAsia="標楷體" w:hAnsi="標楷體" w:cs="標楷體"/>
              </w:rPr>
              <w:t>年</w:t>
            </w:r>
            <w:r>
              <w:rPr>
                <w:rFonts w:ascii="標楷體" w:eastAsia="標楷體" w:hAnsi="標楷體" w:cs="標楷體"/>
              </w:rPr>
              <w:t>9</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日經商</w:t>
            </w:r>
            <w:r>
              <w:rPr>
                <w:rFonts w:ascii="標楷體" w:eastAsia="標楷體" w:hAnsi="標楷體" w:cs="標楷體"/>
              </w:rPr>
              <w:t>47460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錢莊</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查銀行法自民國六十四年七月四日修正公布後，已刪除錢莊為銀行之種類，唯一般公司如以錢莊為公司名稱，易使社會大眾誤以為金融機構。為保障交易之安全，宜限制使用該名稱。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財政部</w:t>
            </w:r>
            <w:r>
              <w:rPr>
                <w:rFonts w:ascii="標楷體" w:eastAsia="標楷體" w:hAnsi="標楷體" w:cs="標楷體"/>
              </w:rPr>
              <w:t>78</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w:t>
            </w:r>
            <w:r>
              <w:rPr>
                <w:rFonts w:ascii="標楷體" w:eastAsia="標楷體" w:hAnsi="標楷體" w:cs="標楷體"/>
              </w:rPr>
              <w:t>(78)</w:t>
            </w:r>
            <w:r>
              <w:rPr>
                <w:rFonts w:ascii="標楷體" w:eastAsia="標楷體" w:hAnsi="標楷體" w:cs="標楷體"/>
              </w:rPr>
              <w:t>台財融第</w:t>
            </w:r>
            <w:r>
              <w:rPr>
                <w:rFonts w:ascii="標楷體" w:eastAsia="標楷體" w:hAnsi="標楷體" w:cs="標楷體"/>
              </w:rPr>
              <w:t>780369231</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慈濟</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關於財團法人佛教慈濟慈善事業基金會函請</w:t>
            </w:r>
            <w:r>
              <w:rPr>
                <w:rFonts w:ascii="標楷體" w:eastAsia="標楷體" w:hAnsi="標楷體" w:cs="標楷體"/>
              </w:rPr>
              <w:t>對以「慈濟」為名，申請登記為營利事業者不予核准，對已登記者予以勸導更名乙案，核與公司法第十八條及商業登記法第二十六條</w:t>
            </w:r>
            <w:r>
              <w:rPr>
                <w:rFonts w:ascii="標楷體" w:eastAsia="標楷體" w:hAnsi="標楷體" w:cs="標楷體"/>
              </w:rPr>
              <w:t>(</w:t>
            </w:r>
            <w:r>
              <w:rPr>
                <w:rFonts w:ascii="標楷體" w:eastAsia="標楷體" w:hAnsi="標楷體" w:cs="標楷體"/>
              </w:rPr>
              <w:t>按新法為第二十七條</w:t>
            </w:r>
            <w:r>
              <w:rPr>
                <w:rFonts w:ascii="標楷體" w:eastAsia="標楷體" w:hAnsi="標楷體" w:cs="標楷體"/>
              </w:rPr>
              <w:t>)</w:t>
            </w:r>
            <w:r>
              <w:rPr>
                <w:rFonts w:ascii="標楷體" w:eastAsia="標楷體" w:hAnsi="標楷體" w:cs="標楷體"/>
              </w:rPr>
              <w:t>規定，尚無不合，應予同意配合辦理。</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84</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10</w:t>
            </w:r>
            <w:r>
              <w:rPr>
                <w:rFonts w:ascii="標楷體" w:eastAsia="標楷體" w:hAnsi="標楷體" w:cs="標楷體"/>
              </w:rPr>
              <w:t>日經商</w:t>
            </w:r>
            <w:r>
              <w:rPr>
                <w:rFonts w:ascii="標楷體" w:eastAsia="標楷體" w:hAnsi="標楷體" w:cs="標楷體"/>
              </w:rPr>
              <w:t>84223033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阿拉伯數字</w:t>
            </w:r>
            <w:r>
              <w:rPr>
                <w:rFonts w:ascii="標楷體" w:eastAsia="標楷體" w:hAnsi="標楷體" w:cs="標楷體"/>
              </w:rPr>
              <w:t>(</w:t>
            </w:r>
            <w:r>
              <w:rPr>
                <w:rFonts w:ascii="標楷體" w:eastAsia="標楷體" w:hAnsi="標楷體" w:cs="標楷體"/>
              </w:rPr>
              <w:t>例如</w:t>
            </w:r>
            <w:r>
              <w:rPr>
                <w:rFonts w:ascii="標楷體" w:eastAsia="標楷體" w:hAnsi="標楷體" w:cs="標楷體"/>
              </w:rPr>
              <w:t>365)</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非屬我國文字</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85</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日經商</w:t>
            </w:r>
            <w:r>
              <w:rPr>
                <w:rFonts w:ascii="標楷體" w:eastAsia="標楷體" w:hAnsi="標楷體" w:cs="標楷體"/>
              </w:rPr>
              <w:t>85204514</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0</w:t>
            </w:r>
            <w:r>
              <w:rPr>
                <w:rFonts w:ascii="標楷體" w:eastAsia="標楷體" w:hAnsi="標楷體" w:cs="標楷體"/>
              </w:rPr>
              <w:t>聯社、</w:t>
            </w:r>
            <w:r>
              <w:rPr>
                <w:rFonts w:ascii="標楷體" w:eastAsia="標楷體" w:hAnsi="標楷體" w:cs="標楷體"/>
              </w:rPr>
              <w:t>0</w:t>
            </w:r>
            <w:r>
              <w:rPr>
                <w:rFonts w:ascii="標楷體" w:eastAsia="標楷體" w:hAnsi="標楷體" w:cs="標楷體"/>
              </w:rPr>
              <w:t>聯</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為避免事業以「</w:t>
            </w:r>
            <w:r>
              <w:rPr>
                <w:rFonts w:ascii="標楷體" w:eastAsia="標楷體" w:hAnsi="標楷體" w:cs="標楷體"/>
              </w:rPr>
              <w:t>0</w:t>
            </w:r>
            <w:r>
              <w:rPr>
                <w:rFonts w:ascii="標楷體" w:eastAsia="標楷體" w:hAnsi="標楷體" w:cs="標楷體"/>
              </w:rPr>
              <w:t>聯社」或「</w:t>
            </w:r>
            <w:r>
              <w:rPr>
                <w:rFonts w:ascii="標楷體" w:eastAsia="標楷體" w:hAnsi="標楷體" w:cs="標楷體"/>
              </w:rPr>
              <w:t>0</w:t>
            </w:r>
            <w:r>
              <w:rPr>
                <w:rFonts w:ascii="標楷體" w:eastAsia="標楷體" w:hAnsi="標楷體" w:cs="標楷體"/>
              </w:rPr>
              <w:t>聯」登記為公司名稱，與各級政府機構依合作社法登記成立之消費合作社聯合社產生混淆，今後將不再予核准。</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87</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日經</w:t>
            </w:r>
            <w:r>
              <w:rPr>
                <w:rFonts w:ascii="標楷體" w:eastAsia="標楷體" w:hAnsi="標楷體" w:cs="標楷體"/>
              </w:rPr>
              <w:t>(87)</w:t>
            </w:r>
            <w:r>
              <w:rPr>
                <w:rFonts w:ascii="標楷體" w:eastAsia="標楷體" w:hAnsi="標楷體" w:cs="標楷體"/>
              </w:rPr>
              <w:t>商字第</w:t>
            </w:r>
            <w:r>
              <w:rPr>
                <w:rFonts w:ascii="標楷體" w:eastAsia="標楷體" w:hAnsi="標楷體" w:cs="標楷體"/>
              </w:rPr>
              <w:t>87223158</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注音符號</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非屬文字，故商號名稱仍不宜使用。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88</w:t>
            </w:r>
            <w:r>
              <w:rPr>
                <w:rFonts w:ascii="標楷體" w:eastAsia="標楷體" w:hAnsi="標楷體" w:cs="標楷體"/>
              </w:rPr>
              <w:t>年</w:t>
            </w:r>
            <w:r>
              <w:rPr>
                <w:rFonts w:ascii="標楷體" w:eastAsia="標楷體" w:hAnsi="標楷體" w:cs="標楷體"/>
              </w:rPr>
              <w:t>4</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日經</w:t>
            </w:r>
            <w:r>
              <w:rPr>
                <w:rFonts w:ascii="標楷體" w:eastAsia="標楷體" w:hAnsi="標楷體" w:cs="標楷體"/>
              </w:rPr>
              <w:t>(88)</w:t>
            </w:r>
            <w:r>
              <w:rPr>
                <w:rFonts w:ascii="標楷體" w:eastAsia="標楷體" w:hAnsi="標楷體" w:cs="標楷體"/>
              </w:rPr>
              <w:t>商字第</w:t>
            </w:r>
            <w:r>
              <w:rPr>
                <w:rFonts w:ascii="標楷體" w:eastAsia="標楷體" w:hAnsi="標楷體" w:cs="標楷體"/>
              </w:rPr>
              <w:t>88207643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株式會社</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「株式會社」於日文為「股份有限公司」之意，參酌商業登記法第二十八條第二項規定，商號之名稱，不得使用公司字樣，以「</w:t>
            </w:r>
            <w:r>
              <w:rPr>
                <w:rFonts w:ascii="標楷體" w:eastAsia="標楷體" w:hAnsi="標楷體" w:cs="標楷體"/>
              </w:rPr>
              <w:t>00</w:t>
            </w:r>
            <w:r>
              <w:rPr>
                <w:rFonts w:ascii="標楷體" w:eastAsia="標楷體" w:hAnsi="標楷體" w:cs="標楷體"/>
              </w:rPr>
              <w:t>株式會社」為商號名稱，與上開規定似有未合。</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89</w:t>
            </w:r>
            <w:r>
              <w:rPr>
                <w:rFonts w:ascii="標楷體" w:eastAsia="標楷體" w:hAnsi="標楷體" w:cs="標楷體"/>
              </w:rPr>
              <w:t>年</w:t>
            </w:r>
            <w:r>
              <w:rPr>
                <w:rFonts w:ascii="標楷體" w:eastAsia="標楷體" w:hAnsi="標楷體" w:cs="標楷體"/>
              </w:rPr>
              <w:t>9</w:t>
            </w:r>
            <w:r>
              <w:rPr>
                <w:rFonts w:ascii="標楷體" w:eastAsia="標楷體" w:hAnsi="標楷體" w:cs="標楷體"/>
              </w:rPr>
              <w:t>月</w:t>
            </w:r>
            <w:r>
              <w:rPr>
                <w:rFonts w:ascii="標楷體" w:eastAsia="標楷體" w:hAnsi="標楷體" w:cs="標楷體"/>
              </w:rPr>
              <w:t>13</w:t>
            </w:r>
            <w:r>
              <w:rPr>
                <w:rFonts w:ascii="標楷體" w:eastAsia="標楷體" w:hAnsi="標楷體" w:cs="標楷體"/>
              </w:rPr>
              <w:t>日經</w:t>
            </w:r>
            <w:r>
              <w:rPr>
                <w:rFonts w:ascii="標楷體" w:eastAsia="標楷體" w:hAnsi="標楷體" w:cs="標楷體"/>
              </w:rPr>
              <w:t>(89)</w:t>
            </w:r>
            <w:r>
              <w:rPr>
                <w:rFonts w:ascii="標楷體" w:eastAsia="標楷體" w:hAnsi="標楷體" w:cs="標楷體"/>
              </w:rPr>
              <w:t>商六字第</w:t>
            </w:r>
            <w:r>
              <w:rPr>
                <w:rFonts w:ascii="標楷體" w:eastAsia="標楷體" w:hAnsi="標楷體" w:cs="標楷體"/>
              </w:rPr>
              <w:t>89218584</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商社</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按「商社」於日文係為「貿易公司」、「公司」、「商行」之意，參酌商業登記法第二十八條第二項規定，商號之名稱，不得使用公司字樣，如以「</w:t>
            </w:r>
            <w:r>
              <w:rPr>
                <w:rFonts w:ascii="標楷體" w:eastAsia="標楷體" w:hAnsi="標楷體" w:cs="標楷體"/>
              </w:rPr>
              <w:t>00</w:t>
            </w:r>
            <w:r>
              <w:rPr>
                <w:rFonts w:ascii="標楷體" w:eastAsia="標楷體" w:hAnsi="標楷體" w:cs="標楷體"/>
              </w:rPr>
              <w:t>商社」為商號名稱，恐使人誤認為公司之虞，與上開規定似有未合。</w:t>
            </w:r>
          </w:p>
          <w:p w:rsidR="00D906DC" w:rsidRDefault="00D906DC">
            <w:pPr>
              <w:pStyle w:val="Standard"/>
              <w:rPr>
                <w:rFonts w:ascii="標楷體" w:eastAsia="標楷體" w:hAnsi="標楷體" w:cs="標楷體"/>
              </w:rPr>
            </w:pP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經濟部商業司</w:t>
            </w:r>
            <w:r>
              <w:rPr>
                <w:rFonts w:ascii="標楷體" w:eastAsia="標楷體" w:hAnsi="標楷體" w:cs="標楷體"/>
              </w:rPr>
              <w:t>89</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6</w:t>
            </w:r>
            <w:r>
              <w:rPr>
                <w:rFonts w:ascii="標楷體" w:eastAsia="標楷體" w:hAnsi="標楷體" w:cs="標楷體"/>
              </w:rPr>
              <w:t>日經</w:t>
            </w:r>
            <w:r>
              <w:rPr>
                <w:rFonts w:ascii="標楷體" w:eastAsia="標楷體" w:hAnsi="標楷體" w:cs="標楷體"/>
              </w:rPr>
              <w:t>(89)</w:t>
            </w:r>
            <w:r>
              <w:rPr>
                <w:rFonts w:ascii="標楷體" w:eastAsia="標楷體" w:hAnsi="標楷體" w:cs="標楷體"/>
              </w:rPr>
              <w:t>商六字第</w:t>
            </w:r>
            <w:r>
              <w:rPr>
                <w:rFonts w:ascii="標楷體" w:eastAsia="標楷體" w:hAnsi="標楷體" w:cs="標楷體"/>
              </w:rPr>
              <w:t>89220319</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研發</w:t>
            </w:r>
            <w:r>
              <w:rPr>
                <w:rFonts w:ascii="標楷體" w:eastAsia="標楷體" w:hAnsi="標楷體" w:cs="標楷體"/>
              </w:rPr>
              <w:t>中心</w:t>
            </w:r>
            <w:r>
              <w:rPr>
                <w:rFonts w:ascii="標楷體" w:eastAsia="標楷體" w:hAnsi="標楷體" w:cs="標楷體"/>
              </w:rPr>
              <w:br/>
            </w:r>
            <w:r>
              <w:rPr>
                <w:rFonts w:ascii="標楷體" w:eastAsia="標楷體" w:hAnsi="標楷體" w:cs="標楷體"/>
              </w:rPr>
              <w:t>發生中心</w:t>
            </w:r>
            <w:r>
              <w:rPr>
                <w:rFonts w:ascii="標楷體" w:eastAsia="標楷體" w:hAnsi="標楷體" w:cs="標楷體"/>
              </w:rPr>
              <w:br/>
            </w:r>
            <w:r>
              <w:rPr>
                <w:rFonts w:ascii="標楷體" w:eastAsia="標楷體" w:hAnsi="標楷體" w:cs="標楷體"/>
              </w:rPr>
              <w:t>發展中心</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按商業登記法第二條規定「本法所稱商業，謂以營利為目的，以獨資或合夥方式經營之事業。」，查以「</w:t>
            </w:r>
            <w:r>
              <w:rPr>
                <w:rFonts w:ascii="標楷體" w:eastAsia="標楷體" w:hAnsi="標楷體" w:cs="標楷體"/>
              </w:rPr>
              <w:t>00</w:t>
            </w:r>
            <w:r>
              <w:rPr>
                <w:rFonts w:ascii="標楷體" w:eastAsia="標楷體" w:hAnsi="標楷體" w:cs="標楷體"/>
              </w:rPr>
              <w:t>研發中心」、「</w:t>
            </w:r>
            <w:r>
              <w:rPr>
                <w:rFonts w:ascii="標楷體" w:eastAsia="標楷體" w:hAnsi="標楷體" w:cs="標楷體"/>
              </w:rPr>
              <w:t>00</w:t>
            </w:r>
            <w:r>
              <w:rPr>
                <w:rFonts w:ascii="標楷體" w:eastAsia="標楷體" w:hAnsi="標楷體" w:cs="標楷體"/>
              </w:rPr>
              <w:t>發生中心」或「</w:t>
            </w:r>
            <w:r>
              <w:rPr>
                <w:rFonts w:ascii="標楷體" w:eastAsia="標楷體" w:hAnsi="標楷體" w:cs="標楷體"/>
              </w:rPr>
              <w:t>00</w:t>
            </w:r>
            <w:r>
              <w:rPr>
                <w:rFonts w:ascii="標楷體" w:eastAsia="標楷體" w:hAnsi="標楷體" w:cs="標楷體"/>
              </w:rPr>
              <w:t>發展中心」為商業名稱，並未足以表示其為商業組織，且易使人誤認其為學術研究機構，故不宜使用為表示獨資或合夥營利事業組織之名稱。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90</w:t>
            </w:r>
            <w:r>
              <w:rPr>
                <w:rFonts w:ascii="標楷體" w:eastAsia="標楷體" w:hAnsi="標楷體" w:cs="標楷體"/>
              </w:rPr>
              <w:t>年</w:t>
            </w:r>
            <w:r>
              <w:rPr>
                <w:rFonts w:ascii="標楷體" w:eastAsia="標楷體" w:hAnsi="標楷體" w:cs="標楷體"/>
              </w:rPr>
              <w:t>3</w:t>
            </w:r>
            <w:r>
              <w:rPr>
                <w:rFonts w:ascii="標楷體" w:eastAsia="標楷體" w:hAnsi="標楷體" w:cs="標楷體"/>
              </w:rPr>
              <w:t>月</w:t>
            </w:r>
            <w:r>
              <w:rPr>
                <w:rFonts w:ascii="標楷體" w:eastAsia="標楷體" w:hAnsi="標楷體" w:cs="標楷體"/>
              </w:rPr>
              <w:t>2</w:t>
            </w:r>
            <w:r>
              <w:rPr>
                <w:rFonts w:ascii="標楷體" w:eastAsia="標楷體" w:hAnsi="標楷體" w:cs="標楷體"/>
              </w:rPr>
              <w:t>日經</w:t>
            </w:r>
            <w:r>
              <w:rPr>
                <w:rFonts w:ascii="標楷體" w:eastAsia="標楷體" w:hAnsi="標楷體" w:cs="標楷體"/>
              </w:rPr>
              <w:t>(90)</w:t>
            </w:r>
            <w:r>
              <w:rPr>
                <w:rFonts w:ascii="標楷體" w:eastAsia="標楷體" w:hAnsi="標楷體" w:cs="標楷體"/>
              </w:rPr>
              <w:t>商六字第</w:t>
            </w:r>
            <w:r>
              <w:rPr>
                <w:rFonts w:ascii="標楷體" w:eastAsia="標楷體" w:hAnsi="標楷體" w:cs="標楷體"/>
              </w:rPr>
              <w:t>9002037910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鴉片</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按商業謂以營利為目的，以獨資或合夥方式經營之事業。商業經營業務應具營利性質，且不得違反公序良俗或法令所限制或禁止之事項。查「鴉片」為毒品之一種</w:t>
            </w:r>
            <w:r>
              <w:rPr>
                <w:rFonts w:ascii="標楷體" w:eastAsia="標楷體" w:hAnsi="標楷體" w:cs="標楷體"/>
              </w:rPr>
              <w:t>(</w:t>
            </w:r>
            <w:r>
              <w:rPr>
                <w:rFonts w:ascii="標楷體" w:eastAsia="標楷體" w:hAnsi="標楷體" w:cs="標楷體"/>
              </w:rPr>
              <w:t>毒品危害防治條例第二條所明定</w:t>
            </w:r>
            <w:r>
              <w:rPr>
                <w:rFonts w:ascii="標楷體" w:eastAsia="標楷體" w:hAnsi="標楷體" w:cs="標楷體"/>
              </w:rPr>
              <w:t>)</w:t>
            </w:r>
            <w:r>
              <w:rPr>
                <w:rFonts w:ascii="標楷體" w:eastAsia="標楷體" w:hAnsi="標楷體" w:cs="標楷體"/>
              </w:rPr>
              <w:t>。又製造、販賣或運輸鴉片亦觸犯刑法第二</w:t>
            </w:r>
            <w:r>
              <w:rPr>
                <w:rFonts w:ascii="標楷體" w:eastAsia="標楷體" w:hAnsi="標楷體" w:cs="標楷體"/>
              </w:rPr>
              <w:t>0</w:t>
            </w:r>
            <w:r>
              <w:rPr>
                <w:rFonts w:ascii="標楷體" w:eastAsia="標楷體" w:hAnsi="標楷體" w:cs="標楷體"/>
              </w:rPr>
              <w:t>章所訂之鴉片罪。按商號名稱中標明「鴉片」恐使人誤認經營有關「鴉片」業務，有危公序良俗，又刑法既明定「鴉片」不得製造、販賣或運輸，故商號名稱中不宜標明「鴉片」字樣。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91</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6</w:t>
            </w:r>
            <w:r>
              <w:rPr>
                <w:rFonts w:ascii="標楷體" w:eastAsia="標楷體" w:hAnsi="標楷體" w:cs="標楷體"/>
              </w:rPr>
              <w:t>日經商六字第</w:t>
            </w:r>
            <w:r>
              <w:rPr>
                <w:rFonts w:ascii="標楷體" w:eastAsia="標楷體" w:hAnsi="標楷體" w:cs="標楷體"/>
              </w:rPr>
              <w:t>09102025450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法壇、法師</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按商業登記法第二十六條</w:t>
            </w:r>
            <w:r>
              <w:rPr>
                <w:rFonts w:ascii="標楷體" w:eastAsia="標楷體" w:hAnsi="標楷體" w:cs="標楷體"/>
              </w:rPr>
              <w:t>(</w:t>
            </w:r>
            <w:r>
              <w:rPr>
                <w:rFonts w:ascii="標楷體" w:eastAsia="標楷體" w:hAnsi="標楷體" w:cs="標楷體"/>
              </w:rPr>
              <w:t>按新法為第二十七條</w:t>
            </w:r>
            <w:r>
              <w:rPr>
                <w:rFonts w:ascii="標楷體" w:eastAsia="標楷體" w:hAnsi="標楷體" w:cs="標楷體"/>
              </w:rPr>
              <w:t>)</w:t>
            </w:r>
            <w:r>
              <w:rPr>
                <w:rFonts w:ascii="標楷體" w:eastAsia="標楷體" w:hAnsi="標楷體" w:cs="標楷體"/>
              </w:rPr>
              <w:t>規定「商業</w:t>
            </w:r>
            <w:r>
              <w:rPr>
                <w:rFonts w:ascii="標楷體" w:eastAsia="標楷體" w:hAnsi="標楷體" w:cs="標楷體"/>
              </w:rPr>
              <w:t>之名稱，得以其負責人姓名或其他名稱充之。但不得使用易於使人誤認為與政府機關或公益團體有關之名稱。」查「法壇」或「法師」為宗教上常用用語，以「</w:t>
            </w:r>
            <w:r>
              <w:rPr>
                <w:rFonts w:ascii="標楷體" w:eastAsia="標楷體" w:hAnsi="標楷體" w:cs="標楷體"/>
              </w:rPr>
              <w:t>00</w:t>
            </w:r>
            <w:r>
              <w:rPr>
                <w:rFonts w:ascii="標楷體" w:eastAsia="標楷體" w:hAnsi="標楷體" w:cs="標楷體"/>
              </w:rPr>
              <w:t>道法壇</w:t>
            </w:r>
            <w:r>
              <w:rPr>
                <w:rFonts w:ascii="標楷體" w:eastAsia="標楷體" w:hAnsi="標楷體" w:cs="標楷體"/>
              </w:rPr>
              <w:t>(</w:t>
            </w:r>
            <w:r>
              <w:rPr>
                <w:rFonts w:ascii="標楷體" w:eastAsia="標楷體" w:hAnsi="標楷體" w:cs="標楷體"/>
              </w:rPr>
              <w:t>師</w:t>
            </w:r>
            <w:r>
              <w:rPr>
                <w:rFonts w:ascii="標楷體" w:eastAsia="標楷體" w:hAnsi="標楷體" w:cs="標楷體"/>
              </w:rPr>
              <w:t>)</w:t>
            </w:r>
            <w:r>
              <w:rPr>
                <w:rFonts w:ascii="標楷體" w:eastAsia="標楷體" w:hAnsi="標楷體" w:cs="標楷體"/>
              </w:rPr>
              <w:t>葬儀社」為商號名稱，經營殯葬服務業，易使人誤認為非營利性質之宗教團體所附設經營之殯葬事業，似不宜作為商號名稱。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91</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日經商字第</w:t>
            </w:r>
            <w:r>
              <w:rPr>
                <w:rFonts w:ascii="標楷體" w:eastAsia="標楷體" w:hAnsi="標楷體" w:cs="標楷體"/>
              </w:rPr>
              <w:t>09100536770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標點符號</w:t>
            </w:r>
            <w:r>
              <w:rPr>
                <w:rFonts w:ascii="標楷體" w:eastAsia="標楷體" w:hAnsi="標楷體" w:cs="標楷體"/>
              </w:rPr>
              <w:t>”-“</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按商號名稱使用之文字，應以我國通用之文字記載，「標點符號」並非文字，不宜作為商號名稱使用。以「東米便當</w:t>
            </w:r>
            <w:r>
              <w:rPr>
                <w:rFonts w:ascii="標楷體" w:eastAsia="標楷體" w:hAnsi="標楷體" w:cs="標楷體"/>
              </w:rPr>
              <w:t>-</w:t>
            </w:r>
            <w:r>
              <w:rPr>
                <w:rFonts w:ascii="標楷體" w:eastAsia="標楷體" w:hAnsi="標楷體" w:cs="標楷體"/>
              </w:rPr>
              <w:t>林森店」作為商號名稱，就其文意結構視之，易使人誤認為「東米便</w:t>
            </w:r>
            <w:r>
              <w:rPr>
                <w:rFonts w:ascii="標楷體" w:eastAsia="標楷體" w:hAnsi="標楷體" w:cs="標楷體"/>
              </w:rPr>
              <w:t>當」商業組織之分支機構「林森店」，自不宜作為商號名稱。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92</w:t>
            </w:r>
            <w:r>
              <w:rPr>
                <w:rFonts w:ascii="標楷體" w:eastAsia="標楷體" w:hAnsi="標楷體" w:cs="標楷體"/>
              </w:rPr>
              <w:t>年</w:t>
            </w:r>
            <w:r>
              <w:rPr>
                <w:rFonts w:ascii="標楷體" w:eastAsia="標楷體" w:hAnsi="標楷體" w:cs="標楷體"/>
              </w:rPr>
              <w:t>4</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日經商六字第</w:t>
            </w:r>
            <w:r>
              <w:rPr>
                <w:rFonts w:ascii="標楷體" w:eastAsia="標楷體" w:hAnsi="標楷體" w:cs="標楷體"/>
              </w:rPr>
              <w:t>09202406940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阿彌陀佛</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按商業登記法第二十六條</w:t>
            </w:r>
            <w:r>
              <w:rPr>
                <w:rFonts w:ascii="標楷體" w:eastAsia="標楷體" w:hAnsi="標楷體" w:cs="標楷體"/>
              </w:rPr>
              <w:t>(</w:t>
            </w:r>
            <w:r>
              <w:rPr>
                <w:rFonts w:ascii="標楷體" w:eastAsia="標楷體" w:hAnsi="標楷體" w:cs="標楷體"/>
              </w:rPr>
              <w:t>按新法為第二十七條</w:t>
            </w:r>
            <w:r>
              <w:rPr>
                <w:rFonts w:ascii="標楷體" w:eastAsia="標楷體" w:hAnsi="標楷體" w:cs="標楷體"/>
              </w:rPr>
              <w:t>)</w:t>
            </w:r>
            <w:r>
              <w:rPr>
                <w:rFonts w:ascii="標楷體" w:eastAsia="標楷體" w:hAnsi="標楷體" w:cs="標楷體"/>
              </w:rPr>
              <w:t>前段規定：「商業之名稱，得以其負責人姓名或其他名稱充之。但不得使用易於使人誤認為與政府機關或公益團體有關之名稱。」，查「阿彌陀佛」為佛教經典中所記載的佛，又「佛教」為非營利性質之宗教團</w:t>
            </w:r>
            <w:r>
              <w:rPr>
                <w:rFonts w:ascii="標楷體" w:eastAsia="標楷體" w:hAnsi="標楷體" w:cs="標楷體"/>
              </w:rPr>
              <w:lastRenderedPageBreak/>
              <w:t>體。以「阿彌陀佛」為商業名稱，與上開規定不符，自不得使用。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經濟部商業司</w:t>
            </w:r>
            <w:r>
              <w:rPr>
                <w:rFonts w:ascii="標楷體" w:eastAsia="標楷體" w:hAnsi="標楷體" w:cs="標楷體"/>
              </w:rPr>
              <w:t>92</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日經商六字第</w:t>
            </w:r>
            <w:r>
              <w:rPr>
                <w:rFonts w:ascii="標楷體" w:eastAsia="標楷體" w:hAnsi="標楷體" w:cs="標楷體"/>
              </w:rPr>
              <w:t>09202416130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管理處、服務中心、福利中心、活動中心、農會、漁會、公會、工會、機構、聯社、福利社、合作社、研習班、研習會、產銷班、研究所、事務所、聯誼社、聯誼會、互助會、服務站、大學、學院、文物館、社區、寺廟、基金會、協會、社團、財團法人</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依公司名稱及業務預查審核準則第十條第二項低一款規定，上開名稱係易於使人誤認為與政府機關或公益團體有關之名稱，公司之名稱不得使用。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關係企業、企業關係、關係、集團、聯盟、連鎖</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依公司名稱及業務預查審核準則第十條第二</w:t>
            </w:r>
            <w:r>
              <w:rPr>
                <w:rFonts w:ascii="標楷體" w:eastAsia="標楷體" w:hAnsi="標楷體" w:cs="標楷體"/>
              </w:rPr>
              <w:t>項三款規定，上開名稱係表明企業結合之文字，公司之名稱不得使用。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以「澳洲、埃及、賽內加爾</w:t>
            </w:r>
            <w:r>
              <w:rPr>
                <w:rFonts w:ascii="標楷體" w:eastAsia="標楷體" w:hAnsi="標楷體" w:cs="標楷體"/>
              </w:rPr>
              <w:t xml:space="preserve">… </w:t>
            </w:r>
            <w:r>
              <w:rPr>
                <w:rFonts w:ascii="標楷體" w:eastAsia="標楷體" w:hAnsi="標楷體" w:cs="標楷體"/>
              </w:rPr>
              <w:t>」為公司之特取名稱</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上開均為外國國名，依公司名稱及業務預查審核準則第十條第一項第三款規定，不得作為公司之特取名稱使用。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以「企業、實業、展業、興業或工業、商事」為公司之特取名稱</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依公司名稱及業務預查審核準則第十條第一項第四款規定，不得作為公司之特取名稱使用。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1853"/>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單字、連續四個以上疊字或二個以上疊詞、我國及外國國名、表明業務種類之文字、表明營業組織通用或事業性質之文字</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依公司名稱及業務預查審核準則第十條第一項規定，不得作為公司之特取名稱使用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7"/>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交流網</w:t>
            </w:r>
          </w:p>
          <w:p w:rsidR="00D906DC" w:rsidRDefault="00CB7AE1">
            <w:pPr>
              <w:pStyle w:val="Standard"/>
            </w:pPr>
            <w:r>
              <w:t>  </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使用「交流網」一詞，似有使人將營利事業組織誤認屬私人交誼性質團體之虞。</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97</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日經商字第</w:t>
            </w:r>
            <w:r>
              <w:rPr>
                <w:rFonts w:ascii="標楷體" w:eastAsia="標楷體" w:hAnsi="標楷體" w:cs="標楷體"/>
              </w:rPr>
              <w:t>09702047920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92"/>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麻將館</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依內政部</w:t>
            </w:r>
            <w:r>
              <w:rPr>
                <w:rFonts w:ascii="標楷體" w:eastAsia="標楷體" w:hAnsi="標楷體" w:cs="標楷體"/>
              </w:rPr>
              <w:t>87</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日臺（</w:t>
            </w:r>
            <w:r>
              <w:rPr>
                <w:rFonts w:ascii="標楷體" w:eastAsia="標楷體" w:hAnsi="標楷體" w:cs="標楷體"/>
              </w:rPr>
              <w:t>87</w:t>
            </w:r>
            <w:r>
              <w:rPr>
                <w:rFonts w:ascii="標楷體" w:eastAsia="標楷體" w:hAnsi="標楷體" w:cs="標楷體"/>
              </w:rPr>
              <w:t>）內社字第</w:t>
            </w:r>
            <w:r>
              <w:rPr>
                <w:rFonts w:ascii="標楷體" w:eastAsia="標楷體" w:hAnsi="標楷體" w:cs="標楷體"/>
              </w:rPr>
              <w:t>8719140</w:t>
            </w:r>
            <w:r>
              <w:rPr>
                <w:rFonts w:ascii="標楷體" w:eastAsia="標楷體" w:hAnsi="標楷體" w:cs="標楷體"/>
              </w:rPr>
              <w:t>號函釋略以：「社會團體業務推展，應不得以營利為目的。麻將常被用於賭博，為避免流於公開傳授賭博技術，影響社會善良風俗，請謹慎評估。」又依法務部</w:t>
            </w:r>
            <w:r>
              <w:rPr>
                <w:rFonts w:ascii="標楷體" w:eastAsia="標楷體" w:hAnsi="標楷體" w:cs="標楷體"/>
              </w:rPr>
              <w:t>87</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日法</w:t>
            </w:r>
            <w:r>
              <w:rPr>
                <w:rFonts w:ascii="標楷體" w:eastAsia="標楷體" w:hAnsi="標楷體" w:cs="標楷體"/>
              </w:rPr>
              <w:t>87</w:t>
            </w:r>
            <w:r>
              <w:rPr>
                <w:rFonts w:ascii="標楷體" w:eastAsia="標楷體" w:hAnsi="標楷體" w:cs="標楷體"/>
              </w:rPr>
              <w:t>檢字第</w:t>
            </w:r>
            <w:r>
              <w:rPr>
                <w:rFonts w:ascii="標楷體" w:eastAsia="標楷體" w:hAnsi="標楷體" w:cs="標楷體"/>
              </w:rPr>
              <w:t>018735</w:t>
            </w:r>
            <w:r>
              <w:rPr>
                <w:rFonts w:ascii="標楷體" w:eastAsia="標楷體" w:hAnsi="標楷體" w:cs="標楷體"/>
              </w:rPr>
              <w:t>號函釋略以：「</w:t>
            </w:r>
            <w:r>
              <w:rPr>
                <w:rFonts w:ascii="標楷體" w:eastAsia="標楷體" w:hAnsi="標楷體" w:cs="標楷體"/>
              </w:rPr>
              <w:t>…</w:t>
            </w:r>
            <w:r>
              <w:rPr>
                <w:rFonts w:ascii="標楷體" w:eastAsia="標楷體" w:hAnsi="標楷體" w:cs="標楷體"/>
              </w:rPr>
              <w:t>賭博行為屬刑法所明定之犯罪行為，應受到刑事追訴處罰。有關提供場地並開課教授麻將與我國公序良俗相違</w:t>
            </w:r>
            <w:r>
              <w:rPr>
                <w:rFonts w:ascii="標楷體" w:eastAsia="標楷體" w:hAnsi="標楷體" w:cs="標楷體"/>
              </w:rPr>
              <w:t>…</w:t>
            </w:r>
            <w:r>
              <w:rPr>
                <w:rFonts w:ascii="標楷體" w:eastAsia="標楷體" w:hAnsi="標楷體" w:cs="標楷體"/>
              </w:rPr>
              <w:t>。」是以，參照前揭各機關函釋，有關開課教授麻將或以舉辦麻將比賽方式供人打玩麻將等尚有妨害公序良俗之虞，依前揭「商業名稱及所營業務預查審核準則」、「公司名稱及業務預</w:t>
            </w:r>
            <w:r>
              <w:rPr>
                <w:rFonts w:ascii="標楷體" w:eastAsia="標楷體" w:hAnsi="標楷體" w:cs="標楷體"/>
              </w:rPr>
              <w:t>查審核準則」規定，故不准公司行號申請登記經營。</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99</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日經商字第</w:t>
            </w:r>
            <w:r>
              <w:rPr>
                <w:rFonts w:ascii="標楷體" w:eastAsia="標楷體" w:hAnsi="標楷體" w:cs="標楷體"/>
              </w:rPr>
              <w:t>09902152050</w:t>
            </w:r>
            <w:r>
              <w:rPr>
                <w:rFonts w:ascii="標楷體" w:eastAsia="標楷體" w:hAnsi="標楷體" w:cs="標楷體"/>
              </w:rPr>
              <w:t>號函</w:t>
            </w:r>
          </w:p>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外科</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查專科醫師分科及甄審辦法第</w:t>
            </w:r>
            <w:r>
              <w:rPr>
                <w:rFonts w:ascii="標楷體" w:eastAsia="標楷體" w:hAnsi="標楷體" w:cs="標楷體"/>
              </w:rPr>
              <w:t>3</w:t>
            </w:r>
            <w:r>
              <w:rPr>
                <w:rFonts w:ascii="標楷體" w:eastAsia="標楷體" w:hAnsi="標楷體" w:cs="標楷體"/>
              </w:rPr>
              <w:t>條規定，「外科」為醫師之專科分科之一，為免造成民眾混淆，使用該名稱尚有不宜。</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行政院衛生署</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24</w:t>
            </w:r>
            <w:r>
              <w:rPr>
                <w:rFonts w:ascii="標楷體" w:eastAsia="標楷體" w:hAnsi="標楷體" w:cs="標楷體"/>
              </w:rPr>
              <w:t>日衛署醫字第</w:t>
            </w:r>
            <w:r>
              <w:rPr>
                <w:rFonts w:ascii="標楷體" w:eastAsia="標楷體" w:hAnsi="標楷體" w:cs="標楷體"/>
              </w:rPr>
              <w:t>1000201218</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高之鐵</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「高速鐵路」之簡稱即係「高鐵」，以「高之鐵」為公司名稱之一部份，有可能使人混淆誤認與高速鐵路業相關，或與台灣高鐵公司及其經營之附屬事業有關，甚有違反公平交易法第</w:t>
            </w:r>
            <w:r>
              <w:rPr>
                <w:rFonts w:ascii="標楷體" w:eastAsia="標楷體" w:hAnsi="標楷體" w:cs="標楷體"/>
              </w:rPr>
              <w:t>20</w:t>
            </w:r>
            <w:r>
              <w:rPr>
                <w:rFonts w:ascii="標楷體" w:eastAsia="標楷體" w:hAnsi="標楷體" w:cs="標楷體"/>
              </w:rPr>
              <w:t>條第</w:t>
            </w:r>
            <w:r>
              <w:rPr>
                <w:rFonts w:ascii="標楷體" w:eastAsia="標楷體" w:hAnsi="標楷體" w:cs="標楷體"/>
              </w:rPr>
              <w:t>1</w:t>
            </w:r>
            <w:r>
              <w:rPr>
                <w:rFonts w:ascii="標楷體" w:eastAsia="標楷體" w:hAnsi="標楷體" w:cs="標楷體"/>
              </w:rPr>
              <w:t>項第</w:t>
            </w:r>
            <w:r>
              <w:rPr>
                <w:rFonts w:ascii="標楷體" w:eastAsia="標楷體" w:hAnsi="標楷體" w:cs="標楷體"/>
              </w:rPr>
              <w:t>2</w:t>
            </w:r>
            <w:r>
              <w:rPr>
                <w:rFonts w:ascii="標楷體" w:eastAsia="標楷體" w:hAnsi="標楷體" w:cs="標楷體"/>
              </w:rPr>
              <w:t>款之虞。故不宜使用「高之鐵」</w:t>
            </w:r>
            <w:r>
              <w:rPr>
                <w:rFonts w:ascii="標楷體" w:eastAsia="標楷體" w:hAnsi="標楷體" w:cs="標楷體"/>
              </w:rPr>
              <w:t xml:space="preserve"> </w:t>
            </w:r>
            <w:r>
              <w:rPr>
                <w:rFonts w:ascii="標楷體" w:eastAsia="標楷體" w:hAnsi="標楷體" w:cs="標楷體"/>
              </w:rPr>
              <w:t>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交通部</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21</w:t>
            </w:r>
            <w:r>
              <w:rPr>
                <w:rFonts w:ascii="標楷體" w:eastAsia="標楷體" w:hAnsi="標楷體" w:cs="標楷體"/>
              </w:rPr>
              <w:t>日交路字第</w:t>
            </w:r>
            <w:r>
              <w:rPr>
                <w:rFonts w:ascii="標楷體" w:eastAsia="標楷體" w:hAnsi="標楷體" w:cs="標楷體"/>
              </w:rPr>
              <w:t>1000019904</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鏢局</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「鏢局」為公司名稱，雖保全業法並無相關限制規定，然確易使人混淆為運送保全業務。故不宜使用「鏢局」</w:t>
            </w:r>
            <w:r>
              <w:rPr>
                <w:rFonts w:ascii="標楷體" w:eastAsia="標楷體" w:hAnsi="標楷體" w:cs="標楷體"/>
              </w:rPr>
              <w:t xml:space="preserve"> </w:t>
            </w:r>
            <w:r>
              <w:rPr>
                <w:rFonts w:ascii="標楷體" w:eastAsia="標楷體" w:hAnsi="標楷體" w:cs="標楷體"/>
              </w:rPr>
              <w:t>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內政部警政署警署刑偵字第</w:t>
            </w:r>
            <w:r>
              <w:rPr>
                <w:rFonts w:ascii="標楷體" w:eastAsia="標楷體" w:hAnsi="標楷體" w:cs="標楷體"/>
              </w:rPr>
              <w:t>1000134859</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國土保持</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「國土保持」為公司名稱，易使人誤認其與國土保育主管機關或國土</w:t>
            </w:r>
            <w:r>
              <w:rPr>
                <w:rFonts w:ascii="標楷體" w:eastAsia="標楷體" w:hAnsi="標楷體" w:cs="標楷體"/>
              </w:rPr>
              <w:t>保護復育相關公益事務之虞，故不宜使用「國土保持」</w:t>
            </w:r>
            <w:r>
              <w:rPr>
                <w:rFonts w:ascii="標楷體" w:eastAsia="標楷體" w:hAnsi="標楷體" w:cs="標楷體"/>
              </w:rPr>
              <w:t xml:space="preserve"> </w:t>
            </w:r>
            <w:r>
              <w:rPr>
                <w:rFonts w:ascii="標楷體" w:eastAsia="標楷體" w:hAnsi="標楷體" w:cs="標楷體"/>
              </w:rPr>
              <w:t>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內政部</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日內授營綜字第</w:t>
            </w:r>
            <w:r>
              <w:rPr>
                <w:rFonts w:ascii="標楷體" w:eastAsia="標楷體" w:hAnsi="標楷體" w:cs="標楷體"/>
              </w:rPr>
              <w:t>1000138701</w:t>
            </w:r>
            <w:r>
              <w:rPr>
                <w:rFonts w:ascii="標楷體" w:eastAsia="標楷體" w:hAnsi="標楷體" w:cs="標楷體"/>
              </w:rPr>
              <w:t>號函、行政院農業委員會</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25</w:t>
            </w:r>
            <w:r>
              <w:rPr>
                <w:rFonts w:ascii="標楷體" w:eastAsia="標楷體" w:hAnsi="標楷體" w:cs="標楷體"/>
              </w:rPr>
              <w:t>日農授林務字第</w:t>
            </w:r>
            <w:r>
              <w:rPr>
                <w:rFonts w:ascii="標楷體" w:eastAsia="標楷體" w:hAnsi="標楷體" w:cs="標楷體"/>
              </w:rPr>
              <w:t>1001710923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國共軍政研究、國共經軍政研究、國共軍政研究中心、國共政</w:t>
            </w:r>
            <w:r>
              <w:rPr>
                <w:rFonts w:ascii="標楷體" w:eastAsia="標楷體" w:hAnsi="標楷體" w:cs="標楷體"/>
              </w:rPr>
              <w:lastRenderedPageBreak/>
              <w:t>經軍合作、國共軍政合作研究</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公司名稱之標示易使人誤認與國防部有關而產生疑義亦恐造成外界誤認國共軍之間已有形式上合作行為之疑慮，故公司名稱中不宜標示「國共軍政研究」、「國共經軍政研究」、</w:t>
            </w:r>
            <w:r>
              <w:rPr>
                <w:rFonts w:ascii="標楷體" w:eastAsia="標楷體" w:hAnsi="標楷體" w:cs="標楷體"/>
              </w:rPr>
              <w:lastRenderedPageBreak/>
              <w:t>「國共軍政研究中心」、「國共政經軍合作」、「國共軍政合作研究」等字樣。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國防部</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日國政文教字第</w:t>
            </w:r>
            <w:r>
              <w:rPr>
                <w:rFonts w:ascii="標楷體" w:eastAsia="標楷體" w:hAnsi="標楷體" w:cs="標楷體"/>
              </w:rPr>
              <w:t>1000015044</w:t>
            </w:r>
            <w:r>
              <w:rPr>
                <w:rFonts w:ascii="標楷體" w:eastAsia="標楷體" w:hAnsi="標楷體" w:cs="標楷體"/>
              </w:rPr>
              <w:t>號函、內政部</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24</w:t>
            </w:r>
            <w:r>
              <w:rPr>
                <w:rFonts w:ascii="標楷體" w:eastAsia="標楷體" w:hAnsi="標楷體" w:cs="標楷體"/>
              </w:rPr>
              <w:t>日台</w:t>
            </w:r>
            <w:r>
              <w:rPr>
                <w:rFonts w:ascii="標楷體" w:eastAsia="標楷體" w:hAnsi="標楷體" w:cs="標楷體"/>
              </w:rPr>
              <w:lastRenderedPageBreak/>
              <w:t>內社字第</w:t>
            </w:r>
            <w:r>
              <w:rPr>
                <w:rFonts w:ascii="標楷體" w:eastAsia="標楷體" w:hAnsi="標楷體" w:cs="標楷體"/>
              </w:rPr>
              <w:t>1000167325</w:t>
            </w:r>
            <w:r>
              <w:rPr>
                <w:rFonts w:ascii="標楷體" w:eastAsia="標楷體" w:hAnsi="標楷體" w:cs="標楷體"/>
              </w:rPr>
              <w:t>號函、國家安全局</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8</w:t>
            </w:r>
            <w:r>
              <w:rPr>
                <w:rFonts w:ascii="標楷體" w:eastAsia="標楷體" w:hAnsi="標楷體" w:cs="標楷體"/>
              </w:rPr>
              <w:t>月</w:t>
            </w:r>
            <w:r>
              <w:rPr>
                <w:rFonts w:ascii="標楷體" w:eastAsia="標楷體" w:hAnsi="標楷體" w:cs="標楷體"/>
              </w:rPr>
              <w:t>30</w:t>
            </w:r>
            <w:r>
              <w:rPr>
                <w:rFonts w:ascii="標楷體" w:eastAsia="標楷體" w:hAnsi="標楷體" w:cs="標楷體"/>
              </w:rPr>
              <w:t>日</w:t>
            </w:r>
            <w:r>
              <w:rPr>
                <w:rFonts w:ascii="標楷體" w:eastAsia="標楷體" w:hAnsi="標楷體" w:cs="標楷體"/>
              </w:rPr>
              <w:t>(100)</w:t>
            </w:r>
            <w:r>
              <w:rPr>
                <w:rFonts w:ascii="標楷體" w:eastAsia="標楷體" w:hAnsi="標楷體" w:cs="標楷體"/>
              </w:rPr>
              <w:t>睿靜字第</w:t>
            </w:r>
            <w:r>
              <w:rPr>
                <w:rFonts w:ascii="標楷體" w:eastAsia="標楷體" w:hAnsi="標楷體" w:cs="標楷體"/>
              </w:rPr>
              <w:t>009334</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觀光護兆、觀光護罩</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「觀光護兆」及「觀光護罩」字樣恐有使人誤認其有涉及經營代辦護照等旅行社業</w:t>
            </w:r>
            <w:r>
              <w:rPr>
                <w:rFonts w:ascii="標楷體" w:eastAsia="標楷體" w:hAnsi="標楷體" w:cs="標楷體"/>
              </w:rPr>
              <w:t>務之疑慮，故不宜使用「觀光護兆」及「觀光護罩」。</w:t>
            </w:r>
          </w:p>
          <w:p w:rsidR="00D906DC" w:rsidRDefault="00CB7AE1">
            <w:pPr>
              <w:pStyle w:val="Standard"/>
            </w:pPr>
            <w:r>
              <w:t> </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交通部觀光局觀</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日觀業字第</w:t>
            </w:r>
            <w:r>
              <w:rPr>
                <w:rFonts w:ascii="標楷體" w:eastAsia="標楷體" w:hAnsi="標楷體" w:cs="標楷體"/>
              </w:rPr>
              <w:t>1000032138</w:t>
            </w:r>
            <w:r>
              <w:rPr>
                <w:rFonts w:ascii="標楷體" w:eastAsia="標楷體" w:hAnsi="標楷體" w:cs="標楷體"/>
              </w:rPr>
              <w:t>號函、外交部</w:t>
            </w:r>
            <w:r>
              <w:rPr>
                <w:rFonts w:ascii="標楷體" w:eastAsia="標楷體" w:hAnsi="標楷體" w:cs="標楷體"/>
              </w:rPr>
              <w:t>100</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日外條二字第</w:t>
            </w:r>
            <w:r>
              <w:rPr>
                <w:rFonts w:ascii="標楷體" w:eastAsia="標楷體" w:hAnsi="標楷體" w:cs="標楷體"/>
              </w:rPr>
              <w:t>10001232940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旅運</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「旅運公司」之名稱易混淆視聽非法從事旅行業務，故不宜使用「旅運」</w:t>
            </w:r>
            <w:r>
              <w:rPr>
                <w:rFonts w:ascii="標楷體" w:eastAsia="標楷體" w:hAnsi="標楷體" w:cs="標楷體"/>
              </w:rPr>
              <w:t xml:space="preserve"> </w:t>
            </w:r>
            <w:r>
              <w:rPr>
                <w:rFonts w:ascii="標楷體" w:eastAsia="標楷體" w:hAnsi="標楷體" w:cs="標楷體"/>
              </w:rPr>
              <w:t>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交通部觀光局</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14</w:t>
            </w:r>
            <w:r>
              <w:rPr>
                <w:rFonts w:ascii="標楷體" w:eastAsia="標楷體" w:hAnsi="標楷體" w:cs="標楷體"/>
              </w:rPr>
              <w:t>日觀業字第</w:t>
            </w:r>
            <w:r>
              <w:rPr>
                <w:rFonts w:ascii="標楷體" w:eastAsia="標楷體" w:hAnsi="標楷體" w:cs="標楷體"/>
              </w:rPr>
              <w:t>1010003923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名醫、名醫學、醫美、醫學美容</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公司名稱為「名醫」、「名醫學」、「醫美」、「醫學美容」，易使民眾誤認為該公司營業內容涉及專門職業及技術之醫事人員提供之醫療行為有關，建議不宜作為公司名稱登記。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行政院衛生署</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29</w:t>
            </w:r>
            <w:r>
              <w:rPr>
                <w:rFonts w:ascii="標楷體" w:eastAsia="標楷體" w:hAnsi="標楷體" w:cs="標楷體"/>
              </w:rPr>
              <w:t>日衛署醫字第</w:t>
            </w:r>
            <w:r>
              <w:rPr>
                <w:rFonts w:ascii="標楷體" w:eastAsia="標楷體" w:hAnsi="標楷體" w:cs="標楷體"/>
              </w:rPr>
              <w:t>1010003558</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王大夫、王大夫草本養生、大夫</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「王大夫」、「王大夫草本養生」、「大夫」易使民眾混淆或誤解為從事醫療、藥事等應由醫事人員按各該職業法規定執行業務之虞，不宜作為公司名稱登記。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行政院衛生署</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29</w:t>
            </w:r>
            <w:r>
              <w:rPr>
                <w:rFonts w:ascii="標楷體" w:eastAsia="標楷體" w:hAnsi="標楷體" w:cs="標楷體"/>
              </w:rPr>
              <w:t>日衛署醫字第</w:t>
            </w:r>
            <w:r>
              <w:rPr>
                <w:rFonts w:ascii="標楷體" w:eastAsia="標楷體" w:hAnsi="標楷體" w:cs="標楷體"/>
              </w:rPr>
              <w:t>1010003788</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介護</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介護服務」一詞，雖行政院衛生署法規並無明定「介護」用語，但在我國一般認知及日本法規用語「介護」具有照顧服務之意涵，有易使人誤解及誤認為從事「病患看護」業務，涉及醫療、護理或相關專業服務範圍，非屬公司或商業所營事業登記之範疇，故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行政院衛生署</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日衛署照字第</w:t>
            </w:r>
            <w:r>
              <w:rPr>
                <w:rFonts w:ascii="標楷體" w:eastAsia="標楷體" w:hAnsi="標楷體" w:cs="標楷體"/>
              </w:rPr>
              <w:t>10</w:t>
            </w:r>
            <w:r>
              <w:rPr>
                <w:rFonts w:ascii="標楷體" w:eastAsia="標楷體" w:hAnsi="標楷體" w:cs="標楷體"/>
              </w:rPr>
              <w:t>10069868</w:t>
            </w:r>
            <w:r>
              <w:rPr>
                <w:rFonts w:ascii="標楷體" w:eastAsia="標楷體" w:hAnsi="標楷體" w:cs="標楷體"/>
              </w:rPr>
              <w:t>號函、行政院勞工委員會</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11</w:t>
            </w:r>
            <w:r>
              <w:rPr>
                <w:rFonts w:ascii="標楷體" w:eastAsia="標楷體" w:hAnsi="標楷體" w:cs="標楷體"/>
              </w:rPr>
              <w:t>日勞職業字第</w:t>
            </w:r>
            <w:r>
              <w:rPr>
                <w:rFonts w:ascii="標楷體" w:eastAsia="標楷體" w:hAnsi="標楷體" w:cs="標楷體"/>
              </w:rPr>
              <w:t>1010066730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建築設計</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從事建築設計業務，允屬專門職業技術人員執業範圍，「建築設計」一詞，故不宜作為公司名稱登記。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3</w:t>
            </w:r>
            <w:r>
              <w:rPr>
                <w:rFonts w:ascii="標楷體" w:eastAsia="標楷體" w:hAnsi="標楷體" w:cs="標楷體"/>
              </w:rPr>
              <w:t>日經商字第</w:t>
            </w:r>
            <w:r>
              <w:rPr>
                <w:rFonts w:ascii="標楷體" w:eastAsia="標楷體" w:hAnsi="標楷體" w:cs="標楷體"/>
              </w:rPr>
              <w:t>10100078780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商業與公司名稱</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公司係依據「公司法」核准登記之公司組織；　商業係依據「商業登記法」核准登記之商業組織。二者設立之法律依據不同，故為不同之權利義務主體，自無名稱重覆之問題。</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日經商六字第</w:t>
            </w:r>
            <w:r>
              <w:rPr>
                <w:rFonts w:ascii="標楷體" w:eastAsia="標楷體" w:hAnsi="標楷體" w:cs="標楷體"/>
              </w:rPr>
              <w:t>10102091220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物業管理</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「物業管理」一詞，依公司行號營業項目代碼表涉及</w:t>
            </w:r>
            <w:r>
              <w:rPr>
                <w:rFonts w:ascii="標楷體" w:eastAsia="標楷體" w:hAnsi="標楷體" w:cs="標楷體"/>
              </w:rPr>
              <w:t>I</w:t>
            </w:r>
            <w:r>
              <w:rPr>
                <w:rFonts w:ascii="標楷體" w:eastAsia="標楷體" w:hAnsi="標楷體" w:cs="標楷體"/>
              </w:rPr>
              <w:t>大類</w:t>
            </w:r>
            <w:r>
              <w:rPr>
                <w:rFonts w:ascii="標楷體" w:eastAsia="標楷體" w:hAnsi="標楷體" w:cs="標楷體"/>
              </w:rPr>
              <w:t>(</w:t>
            </w:r>
            <w:r>
              <w:rPr>
                <w:rFonts w:ascii="標楷體" w:eastAsia="標楷體" w:hAnsi="標楷體" w:cs="標楷體"/>
              </w:rPr>
              <w:t>專業、科學及技術服務業</w:t>
            </w:r>
            <w:r>
              <w:rPr>
                <w:rFonts w:ascii="標楷體" w:eastAsia="標楷體" w:hAnsi="標楷體" w:cs="標楷體"/>
              </w:rPr>
              <w:t>)(</w:t>
            </w:r>
            <w:r>
              <w:rPr>
                <w:rFonts w:ascii="標楷體" w:eastAsia="標楷體" w:hAnsi="標楷體" w:cs="標楷體"/>
              </w:rPr>
              <w:t>如：「</w:t>
            </w:r>
            <w:r>
              <w:rPr>
                <w:rFonts w:ascii="標楷體" w:eastAsia="標楷體" w:hAnsi="標楷體" w:cs="標楷體"/>
              </w:rPr>
              <w:t>I801011</w:t>
            </w:r>
            <w:r>
              <w:rPr>
                <w:rFonts w:ascii="標楷體" w:eastAsia="標楷體" w:hAnsi="標楷體" w:cs="標楷體"/>
              </w:rPr>
              <w:t>公寓大廈管理服務業」、</w:t>
            </w:r>
            <w:r>
              <w:rPr>
                <w:rFonts w:ascii="標楷體" w:eastAsia="標楷體" w:hAnsi="標楷體" w:cs="標楷體"/>
              </w:rPr>
              <w:lastRenderedPageBreak/>
              <w:t>「</w:t>
            </w:r>
            <w:r>
              <w:rPr>
                <w:rFonts w:ascii="標楷體" w:eastAsia="標楷體" w:hAnsi="標楷體" w:cs="標楷體"/>
              </w:rPr>
              <w:t>I901011</w:t>
            </w:r>
            <w:r>
              <w:rPr>
                <w:rFonts w:ascii="標楷體" w:eastAsia="標楷體" w:hAnsi="標楷體" w:cs="標楷體"/>
              </w:rPr>
              <w:t>保全業」、「</w:t>
            </w:r>
            <w:r>
              <w:rPr>
                <w:rFonts w:ascii="標楷體" w:eastAsia="標楷體" w:hAnsi="標楷體" w:cs="標楷體"/>
              </w:rPr>
              <w:t>I503010</w:t>
            </w:r>
            <w:r>
              <w:rPr>
                <w:rFonts w:ascii="標楷體" w:eastAsia="標楷體" w:hAnsi="標楷體" w:cs="標楷體"/>
              </w:rPr>
              <w:t>景觀、室內設計業」等</w:t>
            </w: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J</w:t>
            </w:r>
            <w:r>
              <w:rPr>
                <w:rFonts w:ascii="標楷體" w:eastAsia="標楷體" w:hAnsi="標楷體" w:cs="標楷體"/>
              </w:rPr>
              <w:t>大類</w:t>
            </w:r>
            <w:r>
              <w:rPr>
                <w:rFonts w:ascii="標楷體" w:eastAsia="標楷體" w:hAnsi="標楷體" w:cs="標楷體"/>
              </w:rPr>
              <w:t>(</w:t>
            </w:r>
            <w:r>
              <w:rPr>
                <w:rFonts w:ascii="標楷體" w:eastAsia="標楷體" w:hAnsi="標楷體" w:cs="標楷體"/>
              </w:rPr>
              <w:t>文化、運動、休閒及其他服務業</w:t>
            </w:r>
            <w:r>
              <w:rPr>
                <w:rFonts w:ascii="標楷體" w:eastAsia="標楷體" w:hAnsi="標楷體" w:cs="標楷體"/>
              </w:rPr>
              <w:t>)(</w:t>
            </w:r>
            <w:r>
              <w:rPr>
                <w:rFonts w:ascii="標楷體" w:eastAsia="標楷體" w:hAnsi="標楷體" w:cs="標楷體"/>
              </w:rPr>
              <w:t>如：「</w:t>
            </w:r>
            <w:r>
              <w:rPr>
                <w:rFonts w:ascii="標楷體" w:eastAsia="標楷體" w:hAnsi="標楷體" w:cs="標楷體"/>
              </w:rPr>
              <w:t>J101010</w:t>
            </w:r>
            <w:r>
              <w:rPr>
                <w:rFonts w:ascii="標楷體" w:eastAsia="標楷體" w:hAnsi="標楷體" w:cs="標楷體"/>
              </w:rPr>
              <w:t>建築物清潔服務業」等</w:t>
            </w:r>
            <w:r>
              <w:rPr>
                <w:rFonts w:ascii="標楷體" w:eastAsia="標楷體" w:hAnsi="標楷體" w:cs="標楷體"/>
              </w:rPr>
              <w:t>)</w:t>
            </w:r>
            <w:r>
              <w:rPr>
                <w:rFonts w:ascii="標楷體" w:eastAsia="標楷體" w:hAnsi="標楷體" w:cs="標楷體"/>
              </w:rPr>
              <w:t>與</w:t>
            </w:r>
            <w:r>
              <w:rPr>
                <w:rFonts w:ascii="標楷體" w:eastAsia="標楷體" w:hAnsi="標楷體" w:cs="標楷體"/>
              </w:rPr>
              <w:t>H</w:t>
            </w:r>
            <w:r>
              <w:rPr>
                <w:rFonts w:ascii="標楷體" w:eastAsia="標楷體" w:hAnsi="標楷體" w:cs="標楷體"/>
              </w:rPr>
              <w:t>大類</w:t>
            </w:r>
            <w:r>
              <w:rPr>
                <w:rFonts w:ascii="標楷體" w:eastAsia="標楷體" w:hAnsi="標楷體" w:cs="標楷體"/>
              </w:rPr>
              <w:t>(</w:t>
            </w:r>
            <w:r>
              <w:rPr>
                <w:rFonts w:ascii="標楷體" w:eastAsia="標楷體" w:hAnsi="標楷體" w:cs="標楷體"/>
              </w:rPr>
              <w:t>金融、保險及不動產業</w:t>
            </w:r>
            <w:r>
              <w:rPr>
                <w:rFonts w:ascii="標楷體" w:eastAsia="標楷體" w:hAnsi="標楷體" w:cs="標楷體"/>
              </w:rPr>
              <w:t>)(</w:t>
            </w:r>
            <w:r>
              <w:rPr>
                <w:rFonts w:ascii="標楷體" w:eastAsia="標楷體" w:hAnsi="標楷體" w:cs="標楷體"/>
              </w:rPr>
              <w:t>如：「</w:t>
            </w:r>
            <w:r>
              <w:rPr>
                <w:rFonts w:ascii="標楷體" w:eastAsia="標楷體" w:hAnsi="標楷體" w:cs="標楷體"/>
              </w:rPr>
              <w:t>H701010</w:t>
            </w:r>
            <w:r>
              <w:rPr>
                <w:rFonts w:ascii="標楷體" w:eastAsia="標楷體" w:hAnsi="標楷體" w:cs="標楷體"/>
              </w:rPr>
              <w:t>住宅及大樓開發租售業」、「</w:t>
            </w:r>
            <w:r>
              <w:rPr>
                <w:rFonts w:ascii="標楷體" w:eastAsia="標楷體" w:hAnsi="標楷體" w:cs="標楷體"/>
              </w:rPr>
              <w:t>H703100</w:t>
            </w:r>
            <w:r>
              <w:rPr>
                <w:rFonts w:ascii="標楷體" w:eastAsia="標楷體" w:hAnsi="標楷體" w:cs="標楷體"/>
              </w:rPr>
              <w:t>不動產租賃業」等</w:t>
            </w:r>
            <w:r>
              <w:rPr>
                <w:rFonts w:ascii="標楷體" w:eastAsia="標楷體" w:hAnsi="標楷體" w:cs="標楷體"/>
              </w:rPr>
              <w:t>)…</w:t>
            </w:r>
            <w:r>
              <w:rPr>
                <w:rFonts w:ascii="標楷體" w:eastAsia="標楷體" w:hAnsi="標楷體" w:cs="標楷體"/>
              </w:rPr>
              <w:t>等多項業務範疇。又含括許可業務，代碼表分類涉及數個「大類」業務範疇，恐有標示不清無法表明業務種類之虞，故「物業管理」一詞，不宜作為公司名稱登記。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內政部營建署</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日營署建管字第</w:t>
            </w:r>
            <w:r>
              <w:rPr>
                <w:rFonts w:ascii="標楷體" w:eastAsia="標楷體" w:hAnsi="標楷體" w:cs="標楷體"/>
              </w:rPr>
              <w:t>1012913735</w:t>
            </w:r>
            <w:r>
              <w:rPr>
                <w:rFonts w:ascii="標楷體" w:eastAsia="標楷體" w:hAnsi="標楷體" w:cs="標楷體"/>
              </w:rPr>
              <w:t>號函、內</w:t>
            </w:r>
            <w:r>
              <w:rPr>
                <w:rFonts w:ascii="標楷體" w:eastAsia="標楷體" w:hAnsi="標楷體" w:cs="標楷體"/>
              </w:rPr>
              <w:lastRenderedPageBreak/>
              <w:t>政部警政署</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29</w:t>
            </w:r>
            <w:r>
              <w:rPr>
                <w:rFonts w:ascii="標楷體" w:eastAsia="標楷體" w:hAnsi="標楷體" w:cs="標楷體"/>
              </w:rPr>
              <w:t>日警署刑偵字第</w:t>
            </w:r>
            <w:r>
              <w:rPr>
                <w:rFonts w:ascii="標楷體" w:eastAsia="標楷體" w:hAnsi="標楷體" w:cs="標楷體"/>
              </w:rPr>
              <w:t>1010098513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中銀、中行、金服</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按銀行法第</w:t>
            </w:r>
            <w:r>
              <w:rPr>
                <w:rFonts w:ascii="標楷體" w:eastAsia="標楷體" w:hAnsi="標楷體" w:cs="標楷體"/>
              </w:rPr>
              <w:t>20</w:t>
            </w:r>
            <w:r>
              <w:rPr>
                <w:rFonts w:ascii="標楷體" w:eastAsia="標楷體" w:hAnsi="標楷體" w:cs="標楷體"/>
              </w:rPr>
              <w:t>條第</w:t>
            </w:r>
            <w:r>
              <w:rPr>
                <w:rFonts w:ascii="標楷體" w:eastAsia="標楷體" w:hAnsi="標楷體" w:cs="標楷體"/>
              </w:rPr>
              <w:t>3</w:t>
            </w:r>
            <w:r>
              <w:rPr>
                <w:rFonts w:ascii="標楷體" w:eastAsia="標楷體" w:hAnsi="標楷體" w:cs="標楷體"/>
              </w:rPr>
              <w:t>項規定，非銀行不得使用商業銀行、專業銀行、信託投資公司名稱或易使人誤認其為銀行之名稱。使用「中銀」、「中行」等類似某銀行簡稱之字樣為公司名稱，似有易於使人誤認其為某銀行關係企業之虞，故不宜標示。</w:t>
            </w:r>
          </w:p>
          <w:p w:rsidR="00D906DC" w:rsidRDefault="00CB7AE1">
            <w:pPr>
              <w:pStyle w:val="Standard"/>
              <w:rPr>
                <w:rFonts w:ascii="標楷體" w:eastAsia="標楷體" w:hAnsi="標楷體" w:cs="標楷體"/>
              </w:rPr>
            </w:pPr>
            <w:r>
              <w:rPr>
                <w:rFonts w:ascii="標楷體" w:eastAsia="標楷體" w:hAnsi="標楷體" w:cs="標楷體"/>
              </w:rPr>
              <w:t>又公司名稱標示「金服」一詞，依社會通念會指向「金融服務」，再參酌行政院金融監督管理委員會銀行局</w:t>
            </w:r>
            <w:r>
              <w:rPr>
                <w:rFonts w:ascii="標楷體" w:eastAsia="標楷體" w:hAnsi="標楷體" w:cs="標楷體"/>
              </w:rPr>
              <w:t>93</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28</w:t>
            </w:r>
            <w:r>
              <w:rPr>
                <w:rFonts w:ascii="標楷體" w:eastAsia="標楷體" w:hAnsi="標楷體" w:cs="標楷體"/>
              </w:rPr>
              <w:t>日銀局</w:t>
            </w:r>
            <w:r>
              <w:rPr>
                <w:rFonts w:ascii="標楷體" w:eastAsia="標楷體" w:hAnsi="標楷體" w:cs="標楷體"/>
              </w:rPr>
              <w:t>(</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字第</w:t>
            </w:r>
            <w:r>
              <w:rPr>
                <w:rFonts w:ascii="標楷體" w:eastAsia="標楷體" w:hAnsi="標楷體" w:cs="標楷體"/>
              </w:rPr>
              <w:t>0930022528</w:t>
            </w:r>
            <w:r>
              <w:rPr>
                <w:rFonts w:ascii="標楷體" w:eastAsia="標楷體" w:hAnsi="標楷體" w:cs="標楷體"/>
              </w:rPr>
              <w:t>號函意見略以：為保護消費者權益，非金融機構之一般公司、行號，其名稱標示「金融」、「金融服務」、「金融理財顧問」字樣，似有易於使人誤認其為金融機構之虞，故</w:t>
            </w:r>
            <w:r>
              <w:rPr>
                <w:rFonts w:ascii="標楷體" w:eastAsia="標楷體" w:hAnsi="標楷體" w:cs="標楷體"/>
              </w:rPr>
              <w:t>非金融機構之一般公司、行號，其名稱不宜標示「金服」字樣。</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金融監督管理委員會銀行局</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日銀局</w:t>
            </w:r>
            <w:r>
              <w:rPr>
                <w:rFonts w:ascii="標楷體" w:eastAsia="標楷體" w:hAnsi="標楷體" w:cs="標楷體"/>
              </w:rPr>
              <w:t>(</w:t>
            </w:r>
            <w:r>
              <w:rPr>
                <w:rFonts w:ascii="標楷體" w:eastAsia="標楷體" w:hAnsi="標楷體" w:cs="標楷體"/>
              </w:rPr>
              <w:t>外</w:t>
            </w:r>
            <w:r>
              <w:rPr>
                <w:rFonts w:ascii="標楷體" w:eastAsia="標楷體" w:hAnsi="標楷體" w:cs="標楷體"/>
              </w:rPr>
              <w:t>)</w:t>
            </w:r>
            <w:r>
              <w:rPr>
                <w:rFonts w:ascii="標楷體" w:eastAsia="標楷體" w:hAnsi="標楷體" w:cs="標楷體"/>
              </w:rPr>
              <w:t>字第</w:t>
            </w:r>
            <w:r>
              <w:rPr>
                <w:rFonts w:ascii="標楷體" w:eastAsia="標楷體" w:hAnsi="標楷體" w:cs="標楷體"/>
              </w:rPr>
              <w:t>10150003630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華僑國際合作交流、華僑國際合作開發</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公司以「華僑國際合作交流」、「華僑國際合作開發」命名，有使人誤認其與僑務委員會或華僑公益事務、團體相關之虞，故公司名稱中不宜標示「華僑國際合作交流」及「華僑國際合作開發」一詞。</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僑務委員會</w:t>
            </w:r>
            <w:r>
              <w:rPr>
                <w:rFonts w:ascii="標楷體" w:eastAsia="標楷體" w:hAnsi="標楷體" w:cs="標楷體"/>
              </w:rPr>
              <w:t>101</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20</w:t>
            </w:r>
            <w:r>
              <w:rPr>
                <w:rFonts w:ascii="標楷體" w:eastAsia="標楷體" w:hAnsi="標楷體" w:cs="標楷體"/>
              </w:rPr>
              <w:t>日僑商經字第</w:t>
            </w:r>
            <w:r>
              <w:rPr>
                <w:rFonts w:ascii="標楷體" w:eastAsia="標楷體" w:hAnsi="標楷體" w:cs="標楷體"/>
              </w:rPr>
              <w:t>1010301614</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博物館</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如設立目的為辦理博物館業務，自屬私立社會教育機構，應依「私立社會教育機構設</w:t>
            </w:r>
            <w:r>
              <w:rPr>
                <w:rFonts w:ascii="標楷體" w:eastAsia="標楷體" w:hAnsi="標楷體" w:cs="標楷體"/>
              </w:rPr>
              <w:t>立及獎勵辦法」相關規定辦理，為免民眾混淆，「博物館」一詞尚不宜為公司、商業名稱之一部分。</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w:t>
            </w:r>
            <w:r>
              <w:rPr>
                <w:rFonts w:ascii="標楷體" w:eastAsia="標楷體" w:hAnsi="標楷體" w:cs="標楷體"/>
              </w:rPr>
              <w:t>月</w:t>
            </w:r>
            <w:r>
              <w:rPr>
                <w:rFonts w:ascii="標楷體" w:eastAsia="標楷體" w:hAnsi="標楷體" w:cs="標楷體"/>
              </w:rPr>
              <w:t>29</w:t>
            </w:r>
            <w:r>
              <w:rPr>
                <w:rFonts w:ascii="標楷體" w:eastAsia="標楷體" w:hAnsi="標楷體" w:cs="標楷體"/>
              </w:rPr>
              <w:t>日經商字第</w:t>
            </w:r>
            <w:r>
              <w:rPr>
                <w:rFonts w:ascii="標楷體" w:eastAsia="標楷體" w:hAnsi="標楷體" w:cs="標楷體"/>
              </w:rPr>
              <w:t>10200518020</w:t>
            </w:r>
            <w:r>
              <w:rPr>
                <w:rFonts w:ascii="標楷體" w:eastAsia="標楷體" w:hAnsi="標楷體" w:cs="標楷體"/>
              </w:rPr>
              <w:t>號函、教育部</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w:t>
            </w:r>
            <w:r>
              <w:rPr>
                <w:rFonts w:ascii="標楷體" w:eastAsia="標楷體" w:hAnsi="標楷體" w:cs="標楷體"/>
              </w:rPr>
              <w:t>月</w:t>
            </w:r>
            <w:r>
              <w:rPr>
                <w:rFonts w:ascii="標楷體" w:eastAsia="標楷體" w:hAnsi="標楷體" w:cs="標楷體"/>
              </w:rPr>
              <w:t>23</w:t>
            </w:r>
            <w:r>
              <w:rPr>
                <w:rFonts w:ascii="標楷體" w:eastAsia="標楷體" w:hAnsi="標楷體" w:cs="標楷體"/>
              </w:rPr>
              <w:t>日臺教社</w:t>
            </w:r>
            <w:r>
              <w:rPr>
                <w:rFonts w:ascii="標楷體" w:eastAsia="標楷體" w:hAnsi="標楷體" w:cs="標楷體"/>
              </w:rPr>
              <w:t>(</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字第</w:t>
            </w:r>
            <w:r>
              <w:rPr>
                <w:rFonts w:ascii="標楷體" w:eastAsia="標楷體" w:hAnsi="標楷體" w:cs="標楷體"/>
              </w:rPr>
              <w:t>1020011278</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yiv1111486296msonormal"/>
              <w:spacing w:after="0"/>
              <w:rPr>
                <w:rFonts w:ascii="標楷體" w:eastAsia="標楷體" w:hAnsi="標楷體" w:cs="標楷體"/>
              </w:rPr>
            </w:pPr>
            <w:r>
              <w:rPr>
                <w:rFonts w:ascii="標楷體" w:eastAsia="標楷體" w:hAnsi="標楷體" w:cs="標楷體"/>
              </w:rPr>
              <w:t>資本管理、管理</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「資本管理」一詞，係指將個人或組織的資源，投入事業做為生產性資本的行為。爰此，資本管理係為公司對資本籌措、運用、保管等之管理方法。故尚難認定其屬「公司名稱及業務預查審核準則」第</w:t>
            </w:r>
            <w:r>
              <w:rPr>
                <w:rFonts w:ascii="標楷體" w:eastAsia="標楷體" w:hAnsi="標楷體" w:cs="標楷體"/>
              </w:rPr>
              <w:t>7</w:t>
            </w:r>
            <w:r>
              <w:rPr>
                <w:rFonts w:ascii="標楷體" w:eastAsia="標楷體" w:hAnsi="標楷體" w:cs="標楷體"/>
              </w:rPr>
              <w:t>條第</w:t>
            </w:r>
            <w:r>
              <w:rPr>
                <w:rFonts w:ascii="標楷體" w:eastAsia="標楷體" w:hAnsi="標楷體" w:cs="標楷體"/>
              </w:rPr>
              <w:t>1</w:t>
            </w:r>
            <w:r>
              <w:rPr>
                <w:rFonts w:ascii="標楷體" w:eastAsia="標楷體" w:hAnsi="標楷體" w:cs="標楷體"/>
              </w:rPr>
              <w:t>項第</w:t>
            </w:r>
            <w:r>
              <w:rPr>
                <w:rFonts w:ascii="標楷體" w:eastAsia="標楷體" w:hAnsi="標楷體" w:cs="標楷體"/>
              </w:rPr>
              <w:t>2</w:t>
            </w:r>
            <w:r>
              <w:rPr>
                <w:rFonts w:ascii="標楷體" w:eastAsia="標楷體" w:hAnsi="標楷體" w:cs="標楷體"/>
              </w:rPr>
              <w:t>款</w:t>
            </w:r>
            <w:r>
              <w:rPr>
                <w:rFonts w:ascii="標楷體" w:eastAsia="標楷體" w:hAnsi="標楷體" w:cs="標楷體"/>
              </w:rPr>
              <w:lastRenderedPageBreak/>
              <w:t>所稱之業務種類。又「管理」一詞，依教育部重編國語辭典修訂本，係指負責管轄處理某事務，亦尚難認定其屬上開準則第</w:t>
            </w:r>
            <w:r>
              <w:rPr>
                <w:rFonts w:ascii="標楷體" w:eastAsia="標楷體" w:hAnsi="標楷體" w:cs="標楷體"/>
              </w:rPr>
              <w:t>7</w:t>
            </w:r>
            <w:r>
              <w:rPr>
                <w:rFonts w:ascii="標楷體" w:eastAsia="標楷體" w:hAnsi="標楷體" w:cs="標楷體"/>
              </w:rPr>
              <w:t>條所稱之業務種類，故公司名稱尚不宜標示「資本管理」、「管理」一詞。</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yiv1111486296msonormal"/>
              <w:spacing w:after="0"/>
              <w:rPr>
                <w:rFonts w:ascii="標楷體" w:eastAsia="標楷體" w:hAnsi="標楷體" w:cs="標楷體"/>
              </w:rPr>
            </w:pPr>
            <w:r>
              <w:rPr>
                <w:rFonts w:ascii="標楷體" w:eastAsia="標楷體" w:hAnsi="標楷體" w:cs="標楷體"/>
              </w:rPr>
              <w:t>儲運</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「儲運」一詞，允屬「</w:t>
            </w:r>
            <w:r>
              <w:rPr>
                <w:rFonts w:ascii="標楷體" w:eastAsia="標楷體" w:hAnsi="標楷體" w:cs="標楷體"/>
              </w:rPr>
              <w:t>G801010</w:t>
            </w:r>
            <w:r>
              <w:rPr>
                <w:rFonts w:ascii="標楷體" w:eastAsia="標楷體" w:hAnsi="標楷體" w:cs="標楷體"/>
              </w:rPr>
              <w:t>倉儲業」、「</w:t>
            </w:r>
            <w:r>
              <w:rPr>
                <w:rFonts w:ascii="標楷體" w:eastAsia="標楷體" w:hAnsi="標楷體" w:cs="標楷體"/>
              </w:rPr>
              <w:t>G101061</w:t>
            </w:r>
            <w:r>
              <w:rPr>
                <w:rFonts w:ascii="標楷體" w:eastAsia="標楷體" w:hAnsi="標楷體" w:cs="標楷體"/>
              </w:rPr>
              <w:t>汽車貨運業」之範疇，經核與「</w:t>
            </w:r>
            <w:r>
              <w:rPr>
                <w:rFonts w:ascii="標楷體" w:eastAsia="標楷體" w:hAnsi="標楷體" w:cs="標楷體"/>
                <w:sz w:val="23"/>
                <w:szCs w:val="23"/>
              </w:rPr>
              <w:t>公司名稱及業務預查審核準則」第</w:t>
            </w:r>
            <w:r>
              <w:rPr>
                <w:rFonts w:ascii="標楷體" w:eastAsia="標楷體" w:hAnsi="標楷體" w:cs="標楷體"/>
                <w:sz w:val="23"/>
                <w:szCs w:val="23"/>
              </w:rPr>
              <w:t>9</w:t>
            </w:r>
            <w:r>
              <w:rPr>
                <w:rFonts w:ascii="標楷體" w:eastAsia="標楷體" w:hAnsi="標楷體" w:cs="標楷體"/>
                <w:sz w:val="23"/>
                <w:szCs w:val="23"/>
              </w:rPr>
              <w:t>條第</w:t>
            </w:r>
            <w:r>
              <w:rPr>
                <w:rFonts w:ascii="標楷體" w:eastAsia="標楷體" w:hAnsi="標楷體" w:cs="標楷體"/>
                <w:sz w:val="23"/>
                <w:szCs w:val="23"/>
              </w:rPr>
              <w:t>1</w:t>
            </w:r>
            <w:r>
              <w:rPr>
                <w:rFonts w:ascii="標楷體" w:eastAsia="標楷體" w:hAnsi="標楷體" w:cs="標楷體"/>
                <w:sz w:val="23"/>
                <w:szCs w:val="23"/>
              </w:rPr>
              <w:t>項</w:t>
            </w:r>
            <w:r>
              <w:rPr>
                <w:rFonts w:ascii="標楷體" w:eastAsia="標楷體" w:hAnsi="標楷體" w:cs="標楷體"/>
              </w:rPr>
              <w:t>「公司名稱標明業務種類者，以一種為限</w:t>
            </w:r>
            <w:r>
              <w:rPr>
                <w:rFonts w:ascii="標楷體" w:eastAsia="標楷體" w:hAnsi="標楷體" w:cs="標楷體"/>
                <w:sz w:val="23"/>
                <w:szCs w:val="23"/>
              </w:rPr>
              <w:t>」之規定不符</w:t>
            </w:r>
            <w:r>
              <w:rPr>
                <w:rFonts w:ascii="標楷體" w:eastAsia="標楷體" w:hAnsi="標楷體" w:cs="標楷體"/>
              </w:rPr>
              <w:t>，故不宜作為公司名稱登記。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D906DC">
            <w:pPr>
              <w:pStyle w:val="Standard"/>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spacing w:line="440" w:lineRule="atLeast"/>
              <w:rPr>
                <w:rFonts w:ascii="標楷體" w:eastAsia="標楷體" w:hAnsi="標楷體" w:cs="標楷體"/>
              </w:rPr>
            </w:pPr>
            <w:r>
              <w:rPr>
                <w:rFonts w:ascii="標楷體" w:eastAsia="標楷體" w:hAnsi="標楷體" w:cs="標楷體"/>
              </w:rPr>
              <w:t>特寵行業</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「特寵行業」一詞，</w:t>
            </w:r>
            <w:r>
              <w:rPr>
                <w:rStyle w:val="afterreplacecolor"/>
                <w:rFonts w:ascii="標楷體" w:eastAsia="標楷體" w:hAnsi="標楷體" w:cs="標楷體"/>
                <w:color w:val="000000"/>
              </w:rPr>
              <w:t>涉及類似特定寵物業之文字，</w:t>
            </w:r>
            <w:r>
              <w:rPr>
                <w:rStyle w:val="changecolorimmediate"/>
                <w:rFonts w:ascii="標楷體" w:eastAsia="標楷體" w:hAnsi="標楷體" w:cs="標楷體"/>
                <w:color w:val="000000"/>
              </w:rPr>
              <w:t>有使人認為經營「</w:t>
            </w:r>
            <w:r>
              <w:rPr>
                <w:rStyle w:val="changecolorimmediate"/>
                <w:rFonts w:ascii="標楷體" w:eastAsia="標楷體" w:hAnsi="標楷體" w:cs="標楷體"/>
                <w:color w:val="000000"/>
              </w:rPr>
              <w:t>A401031</w:t>
            </w:r>
            <w:r>
              <w:rPr>
                <w:rStyle w:val="changecolorimmediate"/>
                <w:rFonts w:ascii="標楷體" w:eastAsia="標楷體" w:hAnsi="標楷體" w:cs="標楷體"/>
                <w:color w:val="000000"/>
              </w:rPr>
              <w:t>特定寵物服務業」、「</w:t>
            </w:r>
            <w:r>
              <w:rPr>
                <w:rStyle w:val="changecolorimmediate"/>
                <w:rFonts w:ascii="標楷體" w:eastAsia="標楷體" w:hAnsi="標楷體" w:cs="標楷體"/>
                <w:color w:val="000000"/>
              </w:rPr>
              <w:t>F101111</w:t>
            </w:r>
            <w:r>
              <w:rPr>
                <w:rStyle w:val="changecolorimmediate"/>
                <w:rFonts w:ascii="標楷體" w:eastAsia="標楷體" w:hAnsi="標楷體" w:cs="標楷體"/>
                <w:color w:val="000000"/>
              </w:rPr>
              <w:t>特定寵物批發業」或「</w:t>
            </w:r>
            <w:r>
              <w:rPr>
                <w:rStyle w:val="changecolorimmediate"/>
                <w:rFonts w:ascii="標楷體" w:eastAsia="標楷體" w:hAnsi="標楷體" w:cs="標楷體"/>
                <w:color w:val="000000"/>
              </w:rPr>
              <w:t>F201081</w:t>
            </w:r>
            <w:r>
              <w:rPr>
                <w:rStyle w:val="changecolorimmediate"/>
                <w:rFonts w:ascii="標楷體" w:eastAsia="標楷體" w:hAnsi="標楷體" w:cs="標楷體"/>
                <w:color w:val="000000"/>
              </w:rPr>
              <w:t>特定寵物零售業」等須經許可業務之虞，爰此，公司、商業尚不宜以「特寵行業」為其特取名稱。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6</w:t>
            </w:r>
            <w:r>
              <w:rPr>
                <w:rFonts w:ascii="標楷體" w:eastAsia="標楷體" w:hAnsi="標楷體" w:cs="標楷體"/>
              </w:rPr>
              <w:t>月</w:t>
            </w:r>
            <w:r>
              <w:rPr>
                <w:rFonts w:ascii="標楷體" w:eastAsia="標楷體" w:hAnsi="標楷體" w:cs="標楷體"/>
              </w:rPr>
              <w:t>5</w:t>
            </w:r>
            <w:r>
              <w:rPr>
                <w:rFonts w:ascii="標楷體" w:eastAsia="標楷體" w:hAnsi="標楷體" w:cs="標楷體"/>
              </w:rPr>
              <w:t>日</w:t>
            </w:r>
          </w:p>
          <w:p w:rsidR="00D906DC" w:rsidRDefault="00CB7AE1">
            <w:pPr>
              <w:pStyle w:val="Standard"/>
              <w:spacing w:before="280" w:after="280"/>
            </w:pPr>
            <w:r>
              <w:rPr>
                <w:rFonts w:ascii="標楷體" w:eastAsia="標楷體" w:hAnsi="標楷體" w:cs="標楷體"/>
              </w:rPr>
              <w:t>經商六字第</w:t>
            </w:r>
            <w:r>
              <w:rPr>
                <w:rFonts w:ascii="標楷體" w:eastAsia="標楷體" w:hAnsi="標楷體" w:cs="標楷體"/>
              </w:rPr>
              <w:t>10202268880</w:t>
            </w:r>
            <w:r>
              <w:rPr>
                <w:rFonts w:ascii="標楷體" w:eastAsia="標楷體" w:hAnsi="標楷體" w:cs="標楷體"/>
              </w:rPr>
              <w:t>號</w:t>
            </w:r>
            <w:r>
              <w:rPr>
                <w:rStyle w:val="afterreplacecolor"/>
                <w:rFonts w:ascii="標楷體" w:eastAsia="標楷體" w:hAnsi="標楷體" w:cs="標楷體"/>
                <w:color w:val="000000"/>
              </w:rPr>
              <w:t>函</w:t>
            </w:r>
          </w:p>
          <w:p w:rsidR="00D906DC" w:rsidRDefault="00CB7AE1">
            <w:pPr>
              <w:pStyle w:val="Standard"/>
            </w:pPr>
            <w:r>
              <w:rPr>
                <w:rStyle w:val="afterreplacecolor"/>
                <w:rFonts w:ascii="標楷體" w:eastAsia="標楷體" w:hAnsi="標楷體" w:cs="標楷體"/>
                <w:color w:val="000000"/>
              </w:rPr>
              <w:t>行政院農業委員會</w:t>
            </w:r>
            <w:r>
              <w:rPr>
                <w:rStyle w:val="afterreplacecolor"/>
                <w:rFonts w:ascii="標楷體" w:eastAsia="標楷體" w:hAnsi="標楷體" w:cs="標楷體"/>
                <w:color w:val="000000"/>
              </w:rPr>
              <w:t>102</w:t>
            </w:r>
            <w:r>
              <w:rPr>
                <w:rStyle w:val="afterreplacecolor"/>
                <w:rFonts w:ascii="標楷體" w:eastAsia="標楷體" w:hAnsi="標楷體" w:cs="標楷體"/>
                <w:color w:val="000000"/>
              </w:rPr>
              <w:t>年</w:t>
            </w:r>
            <w:r>
              <w:rPr>
                <w:rStyle w:val="afterreplacecolor"/>
                <w:rFonts w:ascii="標楷體" w:eastAsia="標楷體" w:hAnsi="標楷體" w:cs="標楷體"/>
                <w:color w:val="000000"/>
              </w:rPr>
              <w:t>6</w:t>
            </w:r>
            <w:r>
              <w:rPr>
                <w:rStyle w:val="afterreplacecolor"/>
                <w:rFonts w:ascii="標楷體" w:eastAsia="標楷體" w:hAnsi="標楷體" w:cs="標楷體"/>
                <w:color w:val="000000"/>
              </w:rPr>
              <w:t>月</w:t>
            </w:r>
            <w:r>
              <w:rPr>
                <w:rStyle w:val="afterreplacecolor"/>
                <w:rFonts w:ascii="標楷體" w:eastAsia="標楷體" w:hAnsi="標楷體" w:cs="標楷體"/>
                <w:color w:val="000000"/>
              </w:rPr>
              <w:t>3</w:t>
            </w:r>
            <w:r>
              <w:rPr>
                <w:rStyle w:val="afterreplacecolor"/>
                <w:rFonts w:ascii="標楷體" w:eastAsia="標楷體" w:hAnsi="標楷體" w:cs="標楷體"/>
                <w:color w:val="000000"/>
              </w:rPr>
              <w:t>日農牧字第</w:t>
            </w:r>
            <w:r>
              <w:rPr>
                <w:rStyle w:val="afterreplacecolor"/>
                <w:rFonts w:ascii="標楷體" w:eastAsia="標楷體" w:hAnsi="標楷體" w:cs="標楷體"/>
                <w:color w:val="000000"/>
              </w:rPr>
              <w:t>1020216881</w:t>
            </w:r>
            <w:r>
              <w:rPr>
                <w:rStyle w:val="afterreplacecolor"/>
                <w:rFonts w:ascii="標楷體" w:eastAsia="標楷體" w:hAnsi="標楷體" w:cs="標楷體"/>
                <w:color w:val="000000"/>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spacing w:line="440" w:lineRule="atLeast"/>
              <w:rPr>
                <w:rFonts w:ascii="標楷體" w:eastAsia="標楷體" w:hAnsi="標楷體" w:cs="標楷體"/>
              </w:rPr>
            </w:pPr>
            <w:r>
              <w:rPr>
                <w:rFonts w:ascii="標楷體" w:eastAsia="標楷體" w:hAnsi="標楷體" w:cs="標楷體"/>
              </w:rPr>
              <w:t>醫技</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按醫療法第</w:t>
            </w:r>
            <w:r>
              <w:rPr>
                <w:rFonts w:ascii="標楷體" w:eastAsia="標楷體" w:hAnsi="標楷體" w:cs="標楷體"/>
              </w:rPr>
              <w:t>17</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項規定，非醫療機構，不得使用醫療機構或類似醫療機構名稱。「醫技」一詞，似易使人誤認為辦理醫療業務性質之機構，尚不宜作為公司名稱登記。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pPr>
            <w:r>
              <w:rPr>
                <w:rStyle w:val="afterreplacecolor"/>
                <w:rFonts w:ascii="標楷體" w:eastAsia="標楷體" w:hAnsi="標楷體" w:cs="標楷體"/>
                <w:color w:val="000000"/>
              </w:rPr>
              <w:t>衛生福利部</w:t>
            </w:r>
            <w:r>
              <w:rPr>
                <w:rStyle w:val="afterreplacecolor"/>
                <w:rFonts w:ascii="標楷體" w:eastAsia="標楷體" w:hAnsi="標楷體" w:cs="標楷體"/>
                <w:color w:val="000000"/>
              </w:rPr>
              <w:t>102</w:t>
            </w:r>
            <w:r>
              <w:rPr>
                <w:rStyle w:val="afterreplacecolor"/>
                <w:rFonts w:ascii="標楷體" w:eastAsia="標楷體" w:hAnsi="標楷體" w:cs="標楷體"/>
                <w:color w:val="000000"/>
              </w:rPr>
              <w:t>年</w:t>
            </w:r>
            <w:r>
              <w:rPr>
                <w:rStyle w:val="afterreplacecolor"/>
                <w:rFonts w:ascii="標楷體" w:eastAsia="標楷體" w:hAnsi="標楷體" w:cs="標楷體"/>
                <w:color w:val="000000"/>
              </w:rPr>
              <w:t>09</w:t>
            </w:r>
            <w:r>
              <w:rPr>
                <w:rStyle w:val="afterreplacecolor"/>
                <w:rFonts w:ascii="標楷體" w:eastAsia="標楷體" w:hAnsi="標楷體" w:cs="標楷體"/>
                <w:color w:val="000000"/>
              </w:rPr>
              <w:t>月</w:t>
            </w:r>
            <w:r>
              <w:rPr>
                <w:rStyle w:val="afterreplacecolor"/>
                <w:rFonts w:ascii="標楷體" w:eastAsia="標楷體" w:hAnsi="標楷體" w:cs="標楷體"/>
                <w:color w:val="000000"/>
              </w:rPr>
              <w:t>23</w:t>
            </w:r>
            <w:r>
              <w:rPr>
                <w:rStyle w:val="afterreplacecolor"/>
                <w:rFonts w:ascii="標楷體" w:eastAsia="標楷體" w:hAnsi="標楷體" w:cs="標楷體"/>
                <w:color w:val="000000"/>
              </w:rPr>
              <w:t>日衛部醫字第</w:t>
            </w:r>
            <w:r>
              <w:rPr>
                <w:rStyle w:val="afterreplacecolor"/>
                <w:rFonts w:ascii="標楷體" w:eastAsia="標楷體" w:hAnsi="標楷體" w:cs="標楷體"/>
                <w:color w:val="000000"/>
              </w:rPr>
              <w:t>1021680851</w:t>
            </w:r>
            <w:r>
              <w:rPr>
                <w:rStyle w:val="afterreplacecolor"/>
                <w:rFonts w:ascii="標楷體" w:eastAsia="標楷體" w:hAnsi="標楷體" w:cs="標楷體"/>
                <w:color w:val="000000"/>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906DC" w:rsidRDefault="00D906DC">
            <w:pPr>
              <w:pStyle w:val="Standard"/>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spacing w:line="440" w:lineRule="atLeast"/>
            </w:pPr>
            <w:r>
              <w:rPr>
                <w:rStyle w:val="afterreplacecolor"/>
                <w:rFonts w:ascii="標楷體" w:eastAsia="標楷體" w:hAnsi="標楷體" w:cs="標楷體"/>
                <w:color w:val="000000"/>
              </w:rPr>
              <w:t>服貿</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「服貿」一詞</w:t>
            </w:r>
            <w:r>
              <w:rPr>
                <w:rStyle w:val="changecolorimmediate"/>
                <w:rFonts w:ascii="標楷體" w:eastAsia="標楷體" w:hAnsi="標楷體" w:cs="標楷體"/>
                <w:color w:val="000000"/>
              </w:rPr>
              <w:t>，</w:t>
            </w:r>
            <w:r>
              <w:rPr>
                <w:rFonts w:ascii="標楷體" w:eastAsia="標楷體" w:hAnsi="標楷體" w:cs="標楷體"/>
                <w:color w:val="000000"/>
              </w:rPr>
              <w:t>恐使人誤認其與服貿協議主管機關或與政府推服貿相關政策事務有關，</w:t>
            </w:r>
            <w:r>
              <w:rPr>
                <w:rStyle w:val="changecolorimmediate"/>
                <w:rFonts w:ascii="標楷體" w:eastAsia="標楷體" w:hAnsi="標楷體" w:cs="標楷體"/>
                <w:color w:val="000000"/>
              </w:rPr>
              <w:t>爰此，公司、商業尚不宜</w:t>
            </w:r>
            <w:r>
              <w:rPr>
                <w:rFonts w:ascii="標楷體" w:eastAsia="標楷體" w:hAnsi="標楷體" w:cs="標楷體"/>
                <w:color w:val="000000"/>
              </w:rPr>
              <w:t>核准使用。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經濟部國際貿易局</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9</w:t>
            </w:r>
            <w:r>
              <w:rPr>
                <w:rFonts w:ascii="標楷體" w:eastAsia="標楷體" w:hAnsi="標楷體" w:cs="標楷體"/>
              </w:rPr>
              <w:t>月</w:t>
            </w:r>
            <w:r>
              <w:rPr>
                <w:rFonts w:ascii="標楷體" w:eastAsia="標楷體" w:hAnsi="標楷體" w:cs="標楷體"/>
              </w:rPr>
              <w:t>30</w:t>
            </w:r>
            <w:r>
              <w:rPr>
                <w:rFonts w:ascii="標楷體" w:eastAsia="標楷體" w:hAnsi="標楷體" w:cs="標楷體"/>
              </w:rPr>
              <w:t>日</w:t>
            </w:r>
          </w:p>
          <w:p w:rsidR="00D906DC" w:rsidRDefault="00CB7AE1">
            <w:pPr>
              <w:pStyle w:val="Standard"/>
            </w:pPr>
            <w:r>
              <w:rPr>
                <w:rFonts w:ascii="標楷體" w:eastAsia="標楷體" w:hAnsi="標楷體" w:cs="標楷體"/>
              </w:rPr>
              <w:t>貿服字第</w:t>
            </w:r>
            <w:r>
              <w:rPr>
                <w:rFonts w:ascii="標楷體" w:eastAsia="標楷體" w:hAnsi="標楷體" w:cs="標楷體"/>
              </w:rPr>
              <w:t>1027022182</w:t>
            </w:r>
            <w:r>
              <w:rPr>
                <w:rFonts w:ascii="標楷體" w:eastAsia="標楷體" w:hAnsi="標楷體" w:cs="標楷體"/>
              </w:rPr>
              <w:t>號</w:t>
            </w:r>
            <w:r>
              <w:rPr>
                <w:rStyle w:val="afterreplacecolor"/>
                <w:rFonts w:ascii="標楷體" w:eastAsia="標楷體" w:hAnsi="標楷體" w:cs="標楷體"/>
                <w:color w:val="000000"/>
              </w:rPr>
              <w:t>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spacing w:line="440" w:lineRule="atLeast"/>
              <w:rPr>
                <w:rFonts w:ascii="標楷體" w:eastAsia="標楷體" w:hAnsi="標楷體" w:cs="標楷體"/>
              </w:rPr>
            </w:pPr>
            <w:r>
              <w:rPr>
                <w:rFonts w:ascii="標楷體" w:eastAsia="標楷體" w:hAnsi="標楷體" w:cs="標楷體"/>
              </w:rPr>
              <w:t>重車</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rPr>
                <w:rFonts w:ascii="標楷體" w:eastAsia="標楷體" w:hAnsi="標楷體" w:cs="標楷體"/>
              </w:rPr>
            </w:pPr>
            <w:r>
              <w:rPr>
                <w:rFonts w:ascii="標楷體" w:eastAsia="標楷體" w:hAnsi="標楷體" w:cs="標楷體"/>
              </w:rPr>
              <w:t>有關「重車」一詞，查海關進口稅則所稱之重車，指總重量超過</w:t>
            </w:r>
            <w:r>
              <w:rPr>
                <w:rFonts w:ascii="標楷體" w:eastAsia="標楷體" w:hAnsi="標楷體" w:cs="標楷體"/>
              </w:rPr>
              <w:t>3.5</w:t>
            </w:r>
            <w:r>
              <w:rPr>
                <w:rFonts w:ascii="標楷體" w:eastAsia="標楷體" w:hAnsi="標楷體" w:cs="標楷體"/>
              </w:rPr>
              <w:t>噸之車輛，惟係進口課稅之依據，非判斷業務種類分類之認定標準。本案因交通部相關管理法規並無「重車」之車輛種類名詞，而行政院主計總處中華民國行業標準分類亦無「重車」用語及相關定義，重車應屬標示不清之業務，核與「公司名稱及業務預查審核準則」第</w:t>
            </w:r>
            <w:r>
              <w:rPr>
                <w:rFonts w:ascii="標楷體" w:eastAsia="標楷體" w:hAnsi="標楷體" w:cs="標楷體"/>
              </w:rPr>
              <w:t>7</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款：公司得標明表明業務種類之文字規定不符，爰不宜為公司名稱之一部。</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rPr>
                <w:rFonts w:ascii="標楷體" w:eastAsia="標楷體" w:hAnsi="標楷體" w:cs="標楷體"/>
              </w:rPr>
            </w:pPr>
            <w:r>
              <w:rPr>
                <w:rFonts w:ascii="標楷體" w:eastAsia="標楷體" w:hAnsi="標楷體" w:cs="標楷體"/>
              </w:rPr>
              <w:t>經濟部工業局</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日工金字第</w:t>
            </w:r>
            <w:r>
              <w:rPr>
                <w:rFonts w:ascii="標楷體" w:eastAsia="標楷體" w:hAnsi="標楷體" w:cs="標楷體"/>
              </w:rPr>
              <w:t>10200952100</w:t>
            </w:r>
            <w:r>
              <w:rPr>
                <w:rFonts w:ascii="標楷體" w:eastAsia="標楷體" w:hAnsi="標楷體" w:cs="標楷體"/>
              </w:rPr>
              <w:t>號函、行政院主計總處</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15</w:t>
            </w:r>
            <w:r>
              <w:rPr>
                <w:rFonts w:ascii="標楷體" w:eastAsia="標楷體" w:hAnsi="標楷體" w:cs="標楷體"/>
              </w:rPr>
              <w:t>日主統法字第</w:t>
            </w:r>
            <w:r>
              <w:rPr>
                <w:rFonts w:ascii="標楷體" w:eastAsia="標楷體" w:hAnsi="標楷體" w:cs="標楷體"/>
              </w:rPr>
              <w:t>1020300639</w:t>
            </w:r>
            <w:r>
              <w:rPr>
                <w:rFonts w:ascii="標楷體" w:eastAsia="標楷體" w:hAnsi="標楷體" w:cs="標楷體"/>
              </w:rPr>
              <w:t>號函、</w:t>
            </w:r>
            <w:r>
              <w:rPr>
                <w:rFonts w:ascii="標楷體" w:eastAsia="標楷體" w:hAnsi="標楷體" w:cs="標楷體"/>
              </w:rPr>
              <w:t>交通部路政司</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22</w:t>
            </w:r>
            <w:r>
              <w:rPr>
                <w:rFonts w:ascii="標楷體" w:eastAsia="標楷體" w:hAnsi="標楷體" w:cs="標楷體"/>
              </w:rPr>
              <w:t>日路臺監字第</w:t>
            </w:r>
            <w:r>
              <w:rPr>
                <w:rFonts w:ascii="標楷體" w:eastAsia="標楷體" w:hAnsi="標楷體" w:cs="標楷體"/>
              </w:rPr>
              <w:t>1020038303</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綠建築顧問、建築顧問、綠建築科技顧問、綠建築管理顧問</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綠建築顧問、建築顧問、綠建築科技顧問、綠建築管理顧問</w:t>
            </w:r>
            <w:r>
              <w:rPr>
                <w:rFonts w:ascii="標楷體" w:eastAsia="標楷體" w:hAnsi="標楷體" w:cs="標楷體"/>
                <w:color w:val="000000"/>
              </w:rPr>
              <w:t>」</w:t>
            </w:r>
            <w:r>
              <w:rPr>
                <w:rStyle w:val="afterreplacecolor"/>
                <w:rFonts w:ascii="標楷體" w:eastAsia="標楷體" w:hAnsi="標楷體" w:cs="標楷體"/>
                <w:color w:val="000000"/>
              </w:rPr>
              <w:t>等為公司</w:t>
            </w:r>
            <w:r>
              <w:rPr>
                <w:rStyle w:val="changecolorimmediate"/>
                <w:rFonts w:ascii="標楷體" w:eastAsia="標楷體" w:hAnsi="標楷體" w:cs="標楷體"/>
                <w:color w:val="000000"/>
              </w:rPr>
              <w:t>、商業</w:t>
            </w:r>
            <w:r>
              <w:rPr>
                <w:rStyle w:val="afterreplacecolor"/>
                <w:rFonts w:ascii="標楷體" w:eastAsia="標楷體" w:hAnsi="標楷體" w:cs="標楷體"/>
                <w:color w:val="000000"/>
              </w:rPr>
              <w:t>名稱</w:t>
            </w:r>
            <w:r>
              <w:rPr>
                <w:rStyle w:val="changecolorimmediate"/>
                <w:rFonts w:ascii="標楷體" w:eastAsia="標楷體" w:hAnsi="標楷體" w:cs="標楷體"/>
                <w:color w:val="000000"/>
              </w:rPr>
              <w:t>，</w:t>
            </w:r>
            <w:r>
              <w:rPr>
                <w:rStyle w:val="afterreplacecolor"/>
                <w:rFonts w:ascii="標楷體" w:eastAsia="標楷體" w:hAnsi="標楷體" w:cs="標楷體"/>
                <w:color w:val="000000"/>
              </w:rPr>
              <w:t>易使人誤認涉及建築師業務範圍</w:t>
            </w:r>
            <w:r>
              <w:rPr>
                <w:rFonts w:ascii="標楷體" w:eastAsia="標楷體" w:hAnsi="標楷體" w:cs="標楷體"/>
              </w:rPr>
              <w:t>，有違</w:t>
            </w:r>
            <w:r>
              <w:rPr>
                <w:rStyle w:val="afterreplacecolor"/>
                <w:rFonts w:ascii="標楷體" w:eastAsia="標楷體" w:hAnsi="標楷體" w:cs="標楷體"/>
                <w:color w:val="000000"/>
              </w:rPr>
              <w:t>建築師</w:t>
            </w:r>
            <w:r>
              <w:rPr>
                <w:rStyle w:val="afterreplacecolor"/>
                <w:rFonts w:ascii="標楷體" w:eastAsia="標楷體" w:hAnsi="標楷體" w:cs="標楷體"/>
                <w:color w:val="000000"/>
              </w:rPr>
              <w:lastRenderedPageBreak/>
              <w:t>法規定之虞。</w:t>
            </w:r>
            <w:r>
              <w:rPr>
                <w:rStyle w:val="changecolorimmediate"/>
                <w:rFonts w:ascii="標楷體" w:eastAsia="標楷體" w:hAnsi="標楷體" w:cs="標楷體"/>
                <w:color w:val="000000"/>
              </w:rPr>
              <w:t>爰尚不宜作為公司、商業</w:t>
            </w:r>
            <w:r>
              <w:rPr>
                <w:rStyle w:val="afterreplacecolor"/>
                <w:rFonts w:ascii="標楷體" w:eastAsia="標楷體" w:hAnsi="標楷體" w:cs="標楷體"/>
                <w:color w:val="000000"/>
              </w:rPr>
              <w:t>名稱</w:t>
            </w:r>
            <w:r>
              <w:rPr>
                <w:rFonts w:ascii="標楷體" w:eastAsia="標楷體" w:hAnsi="標楷體" w:cs="標楷體"/>
                <w:color w:val="000000"/>
              </w:rPr>
              <w:t>。</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pPr>
            <w:r>
              <w:rPr>
                <w:rFonts w:ascii="標楷體" w:eastAsia="標楷體" w:hAnsi="標楷體" w:cs="標楷體"/>
              </w:rPr>
              <w:lastRenderedPageBreak/>
              <w:t>內政部營建署</w:t>
            </w:r>
            <w:r>
              <w:rPr>
                <w:rFonts w:ascii="標楷體" w:eastAsia="標楷體" w:hAnsi="標楷體" w:cs="標楷體"/>
              </w:rPr>
              <w:t>102</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24</w:t>
            </w:r>
            <w:r>
              <w:rPr>
                <w:rFonts w:ascii="標楷體" w:eastAsia="標楷體" w:hAnsi="標楷體" w:cs="標楷體"/>
              </w:rPr>
              <w:t>日營署建管字第</w:t>
            </w:r>
            <w:r>
              <w:rPr>
                <w:rFonts w:ascii="標楷體" w:eastAsia="標楷體" w:hAnsi="標楷體" w:cs="標楷體"/>
              </w:rPr>
              <w:t>1020082678</w:t>
            </w:r>
            <w:r>
              <w:rPr>
                <w:rFonts w:ascii="標楷體" w:eastAsia="標楷體" w:hAnsi="標楷體" w:cs="標楷體"/>
              </w:rPr>
              <w:t>號</w:t>
            </w:r>
            <w:r>
              <w:rPr>
                <w:rStyle w:val="afterreplacecolor"/>
                <w:rFonts w:ascii="標楷體" w:eastAsia="標楷體" w:hAnsi="標楷體" w:cs="標楷體"/>
                <w:color w:val="000000"/>
              </w:rPr>
              <w:t>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rPr>
                <w:rFonts w:ascii="標楷體" w:eastAsia="標楷體" w:hAnsi="標楷體" w:cs="標楷體"/>
              </w:rPr>
            </w:pPr>
            <w:r>
              <w:rPr>
                <w:rFonts w:ascii="標楷體" w:eastAsia="標楷體" w:hAnsi="標楷體" w:cs="標楷體"/>
              </w:rPr>
              <w:t>室內設計裝潢</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按公司名稱標示「室內設計裝潢」一詞，依本部「公司行號營業項目代碼表」分別歸屬「</w:t>
            </w:r>
            <w:r>
              <w:rPr>
                <w:rFonts w:ascii="標楷體" w:eastAsia="標楷體" w:hAnsi="標楷體" w:cs="標楷體"/>
              </w:rPr>
              <w:t>I503010</w:t>
            </w:r>
            <w:r>
              <w:rPr>
                <w:rFonts w:ascii="標楷體" w:eastAsia="標楷體" w:hAnsi="標楷體" w:cs="標楷體"/>
              </w:rPr>
              <w:t>景觀、室內設計業」及「</w:t>
            </w:r>
            <w:r>
              <w:rPr>
                <w:rFonts w:ascii="標楷體" w:eastAsia="標楷體" w:hAnsi="標楷體" w:cs="標楷體"/>
              </w:rPr>
              <w:t>E801010</w:t>
            </w:r>
            <w:r>
              <w:rPr>
                <w:rFonts w:ascii="標楷體" w:eastAsia="標楷體" w:hAnsi="標楷體" w:cs="標楷體"/>
              </w:rPr>
              <w:t>室內裝潢業」之業務範疇，係視為</w:t>
            </w:r>
            <w:r>
              <w:rPr>
                <w:rFonts w:ascii="標楷體" w:eastAsia="標楷體" w:hAnsi="標楷體" w:cs="標楷體"/>
              </w:rPr>
              <w:t>2</w:t>
            </w:r>
            <w:r>
              <w:rPr>
                <w:rFonts w:ascii="標楷體" w:eastAsia="標楷體" w:hAnsi="標楷體" w:cs="標楷體"/>
              </w:rPr>
              <w:t>種業務種類，核與「公司名稱及業務預查審核準則」第</w:t>
            </w:r>
            <w:r>
              <w:rPr>
                <w:rFonts w:ascii="標楷體" w:eastAsia="標楷體" w:hAnsi="標楷體" w:cs="標楷體"/>
              </w:rPr>
              <w:t>9</w:t>
            </w:r>
            <w:r>
              <w:rPr>
                <w:rFonts w:ascii="標楷體" w:eastAsia="標楷體" w:hAnsi="標楷體" w:cs="標楷體"/>
              </w:rPr>
              <w:t>條第</w:t>
            </w:r>
            <w:r>
              <w:rPr>
                <w:rFonts w:ascii="標楷體" w:eastAsia="標楷體" w:hAnsi="標楷體" w:cs="標楷體"/>
              </w:rPr>
              <w:t>1</w:t>
            </w:r>
            <w:r>
              <w:rPr>
                <w:rFonts w:ascii="標楷體" w:eastAsia="標楷體" w:hAnsi="標楷體" w:cs="標楷體"/>
              </w:rPr>
              <w:t>項「公司名稱標明業務種類者，以一種為限」之規定未合。</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rPr>
                <w:rFonts w:ascii="標楷體" w:eastAsia="標楷體" w:hAnsi="標楷體" w:cs="標楷體"/>
              </w:rPr>
            </w:pPr>
            <w:r>
              <w:rPr>
                <w:rFonts w:ascii="標楷體" w:eastAsia="標楷體" w:hAnsi="標楷體" w:cs="標楷體"/>
              </w:rPr>
              <w:t>經濟部商業司</w:t>
            </w:r>
            <w:r>
              <w:rPr>
                <w:rFonts w:ascii="標楷體" w:eastAsia="標楷體" w:hAnsi="標楷體" w:cs="標楷體"/>
              </w:rPr>
              <w:t>103</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1</w:t>
            </w:r>
            <w:r>
              <w:rPr>
                <w:rFonts w:ascii="標楷體" w:eastAsia="標楷體" w:hAnsi="標楷體" w:cs="標楷體"/>
              </w:rPr>
              <w:t>日經商六字第</w:t>
            </w:r>
            <w:r>
              <w:rPr>
                <w:rFonts w:ascii="標楷體" w:eastAsia="標楷體" w:hAnsi="標楷體" w:cs="標楷體"/>
              </w:rPr>
              <w:t>10302037150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偵信調查、秘搜偵信調查</w:t>
            </w:r>
            <w:r>
              <w:rPr>
                <w:rStyle w:val="afterreplacecolor"/>
                <w:rFonts w:ascii="標楷體" w:eastAsia="標楷體" w:hAnsi="標楷體" w:cs="標楷體"/>
                <w:color w:val="000000"/>
              </w:rPr>
              <w:t>、偵探</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jc w:val="both"/>
              <w:rPr>
                <w:rFonts w:ascii="標楷體" w:eastAsia="標楷體" w:hAnsi="標楷體" w:cs="標楷體"/>
              </w:rPr>
            </w:pPr>
            <w:r>
              <w:rPr>
                <w:rFonts w:ascii="標楷體" w:eastAsia="標楷體" w:hAnsi="標楷體" w:cs="標楷體"/>
              </w:rPr>
              <w:t>「偵信調查」、「秘搜偵信調查」其涵意未明，有可能係在結合「偵探」及「徵信」之用語。又「偵探」二字，易與公權力機關所為之犯罪偵查混淆，爰尚不宜作</w:t>
            </w:r>
            <w:r>
              <w:rPr>
                <w:rFonts w:ascii="標楷體" w:eastAsia="標楷體" w:hAnsi="標楷體" w:cs="標楷體"/>
              </w:rPr>
              <w:t>為公司名稱登記，並為避免爭議，應以「偵信調查」、「秘搜偵信調查」所欲表彰之業務經營內容「</w:t>
            </w:r>
            <w:r>
              <w:rPr>
                <w:rFonts w:ascii="標楷體" w:eastAsia="標楷體" w:hAnsi="標楷體" w:cs="標楷體"/>
              </w:rPr>
              <w:t>JD01010</w:t>
            </w:r>
            <w:r>
              <w:rPr>
                <w:rFonts w:ascii="標楷體" w:eastAsia="標楷體" w:hAnsi="標楷體" w:cs="標楷體"/>
              </w:rPr>
              <w:t>工商徵信服務業」，更改其名稱為「徵信調查」。</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D906DC" w:rsidRDefault="00CB7AE1">
            <w:pPr>
              <w:pStyle w:val="Standard"/>
              <w:rPr>
                <w:rFonts w:ascii="標楷體" w:eastAsia="標楷體" w:hAnsi="標楷體" w:cs="標楷體"/>
              </w:rPr>
            </w:pPr>
            <w:r>
              <w:rPr>
                <w:rFonts w:ascii="標楷體" w:eastAsia="標楷體" w:hAnsi="標楷體" w:cs="標楷體"/>
              </w:rPr>
              <w:t>內政部</w:t>
            </w:r>
            <w:r>
              <w:rPr>
                <w:rFonts w:ascii="標楷體" w:eastAsia="標楷體" w:hAnsi="標楷體" w:cs="標楷體"/>
              </w:rPr>
              <w:t>103</w:t>
            </w:r>
            <w:r>
              <w:rPr>
                <w:rFonts w:ascii="標楷體" w:eastAsia="標楷體" w:hAnsi="標楷體" w:cs="標楷體"/>
              </w:rPr>
              <w:t>年</w:t>
            </w:r>
            <w:r>
              <w:rPr>
                <w:rFonts w:ascii="標楷體" w:eastAsia="標楷體" w:hAnsi="標楷體" w:cs="標楷體"/>
              </w:rPr>
              <w:t>10</w:t>
            </w:r>
            <w:r>
              <w:rPr>
                <w:rFonts w:ascii="標楷體" w:eastAsia="標楷體" w:hAnsi="標楷體" w:cs="標楷體"/>
              </w:rPr>
              <w:t>月</w:t>
            </w:r>
            <w:r>
              <w:rPr>
                <w:rFonts w:ascii="標楷體" w:eastAsia="標楷體" w:hAnsi="標楷體" w:cs="標楷體"/>
              </w:rPr>
              <w:t>9</w:t>
            </w:r>
            <w:r>
              <w:rPr>
                <w:rFonts w:ascii="標楷體" w:eastAsia="標楷體" w:hAnsi="標楷體" w:cs="標楷體"/>
              </w:rPr>
              <w:t>日內授警字第</w:t>
            </w:r>
            <w:r>
              <w:rPr>
                <w:rFonts w:ascii="標楷體" w:eastAsia="標楷體" w:hAnsi="標楷體" w:cs="標楷體"/>
              </w:rPr>
              <w:t>1030605385</w:t>
            </w:r>
            <w:r>
              <w:rPr>
                <w:rFonts w:ascii="標楷體" w:eastAsia="標楷體" w:hAnsi="標楷體" w:cs="標楷體"/>
              </w:rPr>
              <w:t>號函</w:t>
            </w:r>
          </w:p>
          <w:p w:rsidR="00D906DC" w:rsidRDefault="00CB7AE1">
            <w:pPr>
              <w:pStyle w:val="Standard"/>
              <w:spacing w:before="280" w:after="280"/>
              <w:rPr>
                <w:rFonts w:ascii="標楷體" w:eastAsia="標楷體" w:hAnsi="標楷體" w:cs="標楷體"/>
              </w:rPr>
            </w:pPr>
            <w:r>
              <w:rPr>
                <w:rFonts w:ascii="標楷體" w:eastAsia="標楷體" w:hAnsi="標楷體" w:cs="標楷體"/>
              </w:rPr>
              <w:t>法務部</w:t>
            </w:r>
            <w:r>
              <w:rPr>
                <w:rFonts w:ascii="標楷體" w:eastAsia="標楷體" w:hAnsi="標楷體" w:cs="標楷體"/>
              </w:rPr>
              <w:t>103</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19</w:t>
            </w:r>
            <w:r>
              <w:rPr>
                <w:rFonts w:ascii="標楷體" w:eastAsia="標楷體" w:hAnsi="標楷體" w:cs="標楷體"/>
              </w:rPr>
              <w:t>日法律字第</w:t>
            </w:r>
            <w:r>
              <w:rPr>
                <w:rFonts w:ascii="標楷體" w:eastAsia="標楷體" w:hAnsi="標楷體" w:cs="標楷體"/>
              </w:rPr>
              <w:t>10303513450</w:t>
            </w:r>
            <w:r>
              <w:rPr>
                <w:rFonts w:ascii="標楷體" w:eastAsia="標楷體" w:hAnsi="標楷體" w:cs="標楷體"/>
              </w:rPr>
              <w:t>號函</w:t>
            </w:r>
          </w:p>
          <w:p w:rsidR="00D906DC" w:rsidRDefault="00CB7AE1">
            <w:pPr>
              <w:pStyle w:val="Standard"/>
              <w:rPr>
                <w:rFonts w:ascii="標楷體" w:eastAsia="標楷體" w:hAnsi="標楷體" w:cs="標楷體"/>
              </w:rPr>
            </w:pPr>
            <w:r>
              <w:rPr>
                <w:rFonts w:ascii="標楷體" w:eastAsia="標楷體" w:hAnsi="標楷體" w:cs="標楷體"/>
              </w:rPr>
              <w:t>經濟部</w:t>
            </w:r>
            <w:r>
              <w:rPr>
                <w:rFonts w:ascii="標楷體" w:eastAsia="標楷體" w:hAnsi="標楷體" w:cs="標楷體"/>
              </w:rPr>
              <w:t>92</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12</w:t>
            </w:r>
            <w:r>
              <w:rPr>
                <w:rFonts w:ascii="標楷體" w:eastAsia="標楷體" w:hAnsi="標楷體" w:cs="標楷體"/>
              </w:rPr>
              <w:t>日經商字第</w:t>
            </w:r>
            <w:r>
              <w:rPr>
                <w:rFonts w:ascii="標楷體" w:eastAsia="標楷體" w:hAnsi="標楷體" w:cs="標楷體"/>
              </w:rPr>
              <w:t>09202238990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584"/>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溫室氣體減量科技、溫室氣體減量技術</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溫室氣體減量科技、溫室氣體減量技術</w:t>
            </w:r>
            <w:r>
              <w:rPr>
                <w:rFonts w:ascii="標楷體" w:eastAsia="標楷體" w:hAnsi="標楷體" w:cs="標楷體"/>
                <w:color w:val="000000"/>
              </w:rPr>
              <w:t>』一詞，</w:t>
            </w:r>
            <w:r>
              <w:rPr>
                <w:rFonts w:ascii="標楷體" w:eastAsia="標楷體" w:hAnsi="標楷體" w:cs="標楷體"/>
              </w:rPr>
              <w:t>為公司名稱之一部者，在「溫室氣體減量法」</w:t>
            </w:r>
            <w:r>
              <w:rPr>
                <w:rFonts w:ascii="標楷體" w:eastAsia="標楷體" w:hAnsi="標楷體" w:cs="標楷體"/>
              </w:rPr>
              <w:t>(</w:t>
            </w:r>
            <w:r>
              <w:rPr>
                <w:rFonts w:ascii="標楷體" w:eastAsia="標楷體" w:hAnsi="標楷體" w:cs="標楷體"/>
              </w:rPr>
              <w:t>草案</w:t>
            </w:r>
            <w:r>
              <w:rPr>
                <w:rFonts w:ascii="標楷體" w:eastAsia="標楷體" w:hAnsi="標楷體" w:cs="標楷體"/>
              </w:rPr>
              <w:t>)</w:t>
            </w:r>
            <w:r>
              <w:rPr>
                <w:rFonts w:ascii="標楷體" w:eastAsia="標楷體" w:hAnsi="標楷體" w:cs="標楷體"/>
              </w:rPr>
              <w:t>尚未立法實施前，為避免公司名稱與未來依法規範之溫室氣體專責機構或查驗機構產生爭議，尚不宜開放，且易有使人誤認其與溫室氣體減量主管機關或政府推動溫室氣體減量相關政策事務有關，核與上開「公司法」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4</w:t>
            </w:r>
            <w:r>
              <w:rPr>
                <w:rFonts w:ascii="標楷體" w:eastAsia="標楷體" w:hAnsi="標楷體" w:cs="標楷體"/>
              </w:rPr>
              <w:t>項之規定不符，而不宜作為公司名稱登記。</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行政院環境保護署</w:t>
            </w:r>
            <w:r>
              <w:rPr>
                <w:rFonts w:ascii="標楷體" w:eastAsia="標楷體" w:hAnsi="標楷體" w:cs="標楷體"/>
              </w:rPr>
              <w:t>103</w:t>
            </w:r>
            <w:r>
              <w:rPr>
                <w:rFonts w:ascii="標楷體" w:eastAsia="標楷體" w:hAnsi="標楷體" w:cs="標楷體"/>
              </w:rPr>
              <w:t>年</w:t>
            </w:r>
            <w:r>
              <w:rPr>
                <w:rFonts w:ascii="標楷體" w:eastAsia="標楷體" w:hAnsi="標楷體" w:cs="標楷體"/>
              </w:rPr>
              <w:t>11</w:t>
            </w:r>
            <w:r>
              <w:rPr>
                <w:rFonts w:ascii="標楷體" w:eastAsia="標楷體" w:hAnsi="標楷體" w:cs="標楷體"/>
              </w:rPr>
              <w:t>月</w:t>
            </w:r>
            <w:r>
              <w:rPr>
                <w:rFonts w:ascii="標楷體" w:eastAsia="標楷體" w:hAnsi="標楷體" w:cs="標楷體"/>
              </w:rPr>
              <w:t>21</w:t>
            </w:r>
            <w:r>
              <w:rPr>
                <w:rFonts w:ascii="標楷體" w:eastAsia="標楷體" w:hAnsi="標楷體" w:cs="標楷體"/>
              </w:rPr>
              <w:t>日環署溫字第</w:t>
            </w:r>
            <w:r>
              <w:rPr>
                <w:rFonts w:ascii="標楷體" w:eastAsia="標楷體" w:hAnsi="標楷體" w:cs="標楷體"/>
              </w:rPr>
              <w:t>1030095576</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就業中心、就業服務站及就業服務台</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標楷體"/>
              </w:rPr>
              <w:t>以「就業中心」、「就業服務站」及「就業服務台」</w:t>
            </w:r>
            <w:r>
              <w:rPr>
                <w:rStyle w:val="afterreplacecolor"/>
                <w:rFonts w:ascii="標楷體" w:eastAsia="標楷體" w:hAnsi="標楷體" w:cs="標楷體"/>
                <w:color w:val="000000"/>
              </w:rPr>
              <w:t>等為公司</w:t>
            </w:r>
            <w:r>
              <w:rPr>
                <w:rStyle w:val="changecolorimmediate"/>
                <w:rFonts w:ascii="標楷體" w:eastAsia="標楷體" w:hAnsi="標楷體" w:cs="標楷體"/>
                <w:color w:val="000000"/>
              </w:rPr>
              <w:t>、商業</w:t>
            </w:r>
            <w:r>
              <w:rPr>
                <w:rStyle w:val="afterreplacecolor"/>
                <w:rFonts w:ascii="標楷體" w:eastAsia="標楷體" w:hAnsi="標楷體" w:cs="標楷體"/>
                <w:color w:val="000000"/>
              </w:rPr>
              <w:t>名稱</w:t>
            </w:r>
            <w:r>
              <w:rPr>
                <w:rStyle w:val="changecolorimmediate"/>
                <w:rFonts w:ascii="標楷體" w:eastAsia="標楷體" w:hAnsi="標楷體" w:cs="標楷體"/>
                <w:color w:val="000000"/>
              </w:rPr>
              <w:t>，</w:t>
            </w:r>
            <w:r>
              <w:rPr>
                <w:rStyle w:val="afterreplacecolor"/>
                <w:rFonts w:ascii="標楷體" w:eastAsia="標楷體" w:hAnsi="標楷體" w:cs="標楷體"/>
                <w:color w:val="000000"/>
              </w:rPr>
              <w:t>易使人誤認其與政府機關有關</w:t>
            </w:r>
            <w:r>
              <w:rPr>
                <w:rFonts w:ascii="標楷體" w:eastAsia="標楷體" w:hAnsi="標楷體" w:cs="標楷體"/>
              </w:rPr>
              <w:t>，顯有誤導民眾之虞，有違公司法第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4</w:t>
            </w:r>
            <w:r>
              <w:rPr>
                <w:rFonts w:ascii="標楷體" w:eastAsia="標楷體" w:hAnsi="標楷體" w:cs="標楷體"/>
              </w:rPr>
              <w:t>項、商業登記法第</w:t>
            </w:r>
            <w:r>
              <w:rPr>
                <w:rFonts w:ascii="標楷體" w:eastAsia="標楷體" w:hAnsi="標楷體" w:cs="標楷體"/>
              </w:rPr>
              <w:t>27</w:t>
            </w:r>
            <w:r>
              <w:rPr>
                <w:rFonts w:ascii="標楷體" w:eastAsia="標楷體" w:hAnsi="標楷體" w:cs="標楷體"/>
              </w:rPr>
              <w:t>條之</w:t>
            </w:r>
            <w:r>
              <w:rPr>
                <w:rStyle w:val="afterreplacecolor"/>
                <w:rFonts w:ascii="標楷體" w:eastAsia="標楷體" w:hAnsi="標楷體" w:cs="標楷體"/>
                <w:color w:val="000000"/>
              </w:rPr>
              <w:t>規定。</w:t>
            </w:r>
            <w:r>
              <w:rPr>
                <w:rStyle w:val="changecolorimmediate"/>
                <w:rFonts w:ascii="標楷體" w:eastAsia="標楷體" w:hAnsi="標楷體" w:cs="標楷體"/>
                <w:color w:val="000000"/>
              </w:rPr>
              <w:t>爰尚不宜作為公司、商業</w:t>
            </w:r>
            <w:r>
              <w:rPr>
                <w:rStyle w:val="afterreplacecolor"/>
                <w:rFonts w:ascii="標楷體" w:eastAsia="標楷體" w:hAnsi="標楷體" w:cs="標楷體"/>
                <w:color w:val="000000"/>
              </w:rPr>
              <w:t>名稱</w:t>
            </w:r>
            <w:r>
              <w:rPr>
                <w:rFonts w:ascii="標楷體" w:eastAsia="標楷體" w:hAnsi="標楷體" w:cs="標楷體"/>
                <w:color w:val="000000"/>
              </w:rPr>
              <w:t>。</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勞動部</w:t>
            </w:r>
            <w:r>
              <w:rPr>
                <w:rFonts w:ascii="標楷體" w:eastAsia="標楷體" w:hAnsi="標楷體" w:cs="標楷體"/>
              </w:rPr>
              <w:t>103</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18</w:t>
            </w:r>
            <w:r>
              <w:rPr>
                <w:rFonts w:ascii="標楷體" w:eastAsia="標楷體" w:hAnsi="標楷體" w:cs="標楷體"/>
              </w:rPr>
              <w:t>日勞動發就字第</w:t>
            </w:r>
            <w:r>
              <w:rPr>
                <w:rFonts w:ascii="標楷體" w:eastAsia="標楷體" w:hAnsi="標楷體" w:cs="標楷體"/>
              </w:rPr>
              <w:t>1039800228</w:t>
            </w:r>
            <w:r>
              <w:rPr>
                <w:rFonts w:ascii="標楷體" w:eastAsia="標楷體" w:hAnsi="標楷體" w:cs="標楷體"/>
              </w:rPr>
              <w:t>號函。</w:t>
            </w:r>
          </w:p>
          <w:p w:rsidR="00D906DC" w:rsidRDefault="00D906DC">
            <w:pPr>
              <w:pStyle w:val="Standard"/>
              <w:spacing w:line="400" w:lineRule="atLeast"/>
              <w:jc w:val="both"/>
            </w:pP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警政</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關「警政」一詞，係為「省」、「直轄市」警察工作之特定專屬用語，恐易於使人誤認為與政府機關有關，有違「公司法」第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4</w:t>
            </w:r>
            <w:r>
              <w:rPr>
                <w:rFonts w:ascii="標楷體" w:eastAsia="標楷體" w:hAnsi="標楷體" w:cs="標楷體"/>
              </w:rPr>
              <w:t>項及「公司名稱及業務預查審核準則」第</w:t>
            </w:r>
            <w:r>
              <w:rPr>
                <w:rFonts w:ascii="標楷體" w:eastAsia="標楷體" w:hAnsi="標楷體" w:cs="標楷體"/>
              </w:rPr>
              <w:t>10</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項第</w:t>
            </w:r>
            <w:r>
              <w:rPr>
                <w:rFonts w:ascii="標楷體" w:eastAsia="標楷體" w:hAnsi="標楷體" w:cs="標楷體"/>
              </w:rPr>
              <w:t>1</w:t>
            </w:r>
            <w:r>
              <w:rPr>
                <w:rFonts w:ascii="標楷體" w:eastAsia="標楷體" w:hAnsi="標楷體" w:cs="標楷體"/>
              </w:rPr>
              <w:t>款；「商業登記法」第</w:t>
            </w:r>
            <w:r>
              <w:rPr>
                <w:rFonts w:ascii="標楷體" w:eastAsia="標楷體" w:hAnsi="標楷體" w:cs="標楷體"/>
              </w:rPr>
              <w:t>27</w:t>
            </w:r>
            <w:r>
              <w:rPr>
                <w:rFonts w:ascii="標楷體" w:eastAsia="標楷體" w:hAnsi="標楷體" w:cs="標楷體"/>
              </w:rPr>
              <w:t>條前段及</w:t>
            </w:r>
            <w:r>
              <w:rPr>
                <w:rFonts w:ascii="標楷體" w:eastAsia="標楷體" w:hAnsi="標楷體" w:cs="標楷體"/>
              </w:rPr>
              <w:lastRenderedPageBreak/>
              <w:t>「商業名稱及所營業務預查審核準則」第</w:t>
            </w:r>
            <w:r>
              <w:rPr>
                <w:rFonts w:ascii="標楷體" w:eastAsia="標楷體" w:hAnsi="標楷體" w:cs="標楷體"/>
              </w:rPr>
              <w:t>10</w:t>
            </w:r>
            <w:r>
              <w:rPr>
                <w:rFonts w:ascii="標楷體" w:eastAsia="標楷體" w:hAnsi="標楷體" w:cs="標楷體"/>
              </w:rPr>
              <w:t>條第</w:t>
            </w:r>
            <w:r>
              <w:rPr>
                <w:rFonts w:ascii="標楷體" w:eastAsia="標楷體" w:hAnsi="標楷體" w:cs="標楷體"/>
              </w:rPr>
              <w:t>1</w:t>
            </w:r>
            <w:r>
              <w:rPr>
                <w:rFonts w:ascii="標楷體" w:eastAsia="標楷體" w:hAnsi="標楷體" w:cs="標楷體"/>
              </w:rPr>
              <w:t>款規定，爰不宜作為公司、商業名稱。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內政部警政署</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7</w:t>
            </w:r>
            <w:r>
              <w:rPr>
                <w:rFonts w:ascii="標楷體" w:eastAsia="標楷體" w:hAnsi="標楷體" w:cs="標楷體"/>
              </w:rPr>
              <w:t>日警署行字第</w:t>
            </w:r>
            <w:r>
              <w:rPr>
                <w:rFonts w:ascii="標楷體" w:eastAsia="標楷體" w:hAnsi="標楷體" w:cs="標楷體"/>
              </w:rPr>
              <w:t>1040113947</w:t>
            </w:r>
            <w:r>
              <w:rPr>
                <w:rFonts w:ascii="標楷體" w:eastAsia="標楷體" w:hAnsi="標楷體" w:cs="標楷體"/>
              </w:rPr>
              <w:t>號函、經濟部</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日經商字第</w:t>
            </w:r>
            <w:r>
              <w:rPr>
                <w:rFonts w:ascii="標楷體" w:eastAsia="標楷體" w:hAnsi="標楷體" w:cs="標楷體"/>
              </w:rPr>
              <w:t>10402074260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基因檢測</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有關從事基因檢測業務，涉及醫療業務範圍，非醫療機構及醫事檢驗機構不得為之。</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衛生福利</w:t>
            </w:r>
            <w:r>
              <w:rPr>
                <w:rFonts w:ascii="標楷體" w:eastAsia="標楷體" w:hAnsi="標楷體" w:cs="標楷體"/>
              </w:rPr>
              <w:t>部</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8</w:t>
            </w:r>
            <w:r>
              <w:rPr>
                <w:rFonts w:ascii="標楷體" w:eastAsia="標楷體" w:hAnsi="標楷體" w:cs="標楷體"/>
              </w:rPr>
              <w:t>日衛部醫字第</w:t>
            </w:r>
            <w:r>
              <w:rPr>
                <w:rFonts w:ascii="標楷體" w:eastAsia="標楷體" w:hAnsi="標楷體" w:cs="標楷體"/>
              </w:rPr>
              <w:t>1041664899</w:t>
            </w:r>
            <w:r>
              <w:rPr>
                <w:rFonts w:ascii="標楷體" w:eastAsia="標楷體" w:hAnsi="標楷體" w:cs="標楷體"/>
              </w:rPr>
              <w:t>號函、經濟部商業司</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17</w:t>
            </w:r>
            <w:r>
              <w:rPr>
                <w:rFonts w:ascii="標楷體" w:eastAsia="標楷體" w:hAnsi="標楷體" w:cs="標楷體"/>
              </w:rPr>
              <w:t>日經商六字第</w:t>
            </w:r>
            <w:r>
              <w:rPr>
                <w:rFonts w:ascii="標楷體" w:eastAsia="標楷體" w:hAnsi="標楷體" w:cs="標楷體"/>
              </w:rPr>
              <w:t>10402310480</w:t>
            </w:r>
            <w:r>
              <w:rPr>
                <w:rFonts w:ascii="標楷體" w:eastAsia="標楷體" w:hAnsi="標楷體" w:cs="標楷體"/>
              </w:rPr>
              <w:t>號</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建築美學</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以「建築美學」為公司名稱，確易使人誤認涉及建築師業務範圍，有違建築師法、「公司名稱及業務預查審核準則」第</w:t>
            </w:r>
            <w:r>
              <w:rPr>
                <w:rFonts w:ascii="標楷體" w:eastAsia="標楷體" w:hAnsi="標楷體" w:cs="標楷體"/>
              </w:rPr>
              <w:t>12</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款及「商業名稱及所營業務預查審核準則」第</w:t>
            </w:r>
            <w:r>
              <w:rPr>
                <w:rFonts w:ascii="標楷體" w:eastAsia="標楷體" w:hAnsi="標楷體" w:cs="標楷體"/>
              </w:rPr>
              <w:t>13</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款之規定，爰不宜作為公司、商業名稱。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內政部營建署</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7</w:t>
            </w:r>
            <w:r>
              <w:rPr>
                <w:rFonts w:ascii="標楷體" w:eastAsia="標楷體" w:hAnsi="標楷體" w:cs="標楷體"/>
              </w:rPr>
              <w:t>月</w:t>
            </w:r>
            <w:r>
              <w:rPr>
                <w:rFonts w:ascii="標楷體" w:eastAsia="標楷體" w:hAnsi="標楷體" w:cs="標楷體"/>
              </w:rPr>
              <w:t>28</w:t>
            </w:r>
            <w:r>
              <w:rPr>
                <w:rFonts w:ascii="標楷體" w:eastAsia="標楷體" w:hAnsi="標楷體" w:cs="標楷體"/>
              </w:rPr>
              <w:t>日營署建管字第</w:t>
            </w:r>
            <w:r>
              <w:rPr>
                <w:rFonts w:ascii="標楷體" w:eastAsia="標楷體" w:hAnsi="標楷體" w:cs="標楷體"/>
              </w:rPr>
              <w:t>1040048031</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090"/>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指灸筋脈</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有關「指灸筋脈」一詞，易讓民眾誤認為醫療行為，尚有不妥，爰不宜作為公司、商業名稱。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衛生福利部</w:t>
            </w:r>
            <w:r>
              <w:rPr>
                <w:rFonts w:ascii="標楷體" w:eastAsia="標楷體" w:hAnsi="標楷體" w:cs="標楷體"/>
              </w:rPr>
              <w:t>104</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16</w:t>
            </w:r>
            <w:r>
              <w:rPr>
                <w:rFonts w:ascii="標楷體" w:eastAsia="標楷體" w:hAnsi="標楷體" w:cs="標楷體"/>
              </w:rPr>
              <w:t>日衛部中字第</w:t>
            </w:r>
            <w:r>
              <w:rPr>
                <w:rFonts w:ascii="標楷體" w:eastAsia="標楷體" w:hAnsi="標楷體" w:cs="標楷體"/>
              </w:rPr>
              <w:t>1040137291</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277"/>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醫聯網</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「醫聯網」一詞易使人誤認為由醫療機構或醫師所辦理之事業，又醫療及醫事機構應依醫療相關法律規定設立，爰不宜作為公司、商業名稱。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衛生福利部</w:t>
            </w:r>
            <w:r>
              <w:rPr>
                <w:rFonts w:ascii="標楷體" w:eastAsia="標楷體" w:hAnsi="標楷體" w:cs="標楷體"/>
              </w:rPr>
              <w:t>105</w:t>
            </w:r>
            <w:r>
              <w:rPr>
                <w:rFonts w:ascii="標楷體" w:eastAsia="標楷體" w:hAnsi="標楷體" w:cs="標楷體"/>
              </w:rPr>
              <w:t>年</w:t>
            </w:r>
            <w:r>
              <w:rPr>
                <w:rFonts w:ascii="標楷體" w:eastAsia="標楷體" w:hAnsi="標楷體" w:cs="標楷體"/>
              </w:rPr>
              <w:t>1</w:t>
            </w:r>
            <w:r>
              <w:rPr>
                <w:rFonts w:ascii="標楷體" w:eastAsia="標楷體" w:hAnsi="標楷體" w:cs="標楷體"/>
              </w:rPr>
              <w:t>月</w:t>
            </w:r>
            <w:r>
              <w:rPr>
                <w:rFonts w:ascii="標楷體" w:eastAsia="標楷體" w:hAnsi="標楷體" w:cs="標楷體"/>
              </w:rPr>
              <w:t>26</w:t>
            </w:r>
            <w:r>
              <w:rPr>
                <w:rFonts w:ascii="標楷體" w:eastAsia="標楷體" w:hAnsi="標楷體" w:cs="標楷體"/>
              </w:rPr>
              <w:t>日醫字第</w:t>
            </w:r>
            <w:r>
              <w:rPr>
                <w:rFonts w:ascii="標楷體" w:eastAsia="標楷體" w:hAnsi="標楷體" w:cs="標楷體"/>
              </w:rPr>
              <w:t>1050101687</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tcPr>
          <w:p w:rsidR="00D906DC" w:rsidRDefault="00CB7AE1">
            <w:pPr>
              <w:pStyle w:val="Standard"/>
              <w:jc w:val="both"/>
            </w:pPr>
            <w:r>
              <w:rPr>
                <w:rStyle w:val="afterreplacecolor"/>
                <w:rFonts w:ascii="標楷體" w:eastAsia="標楷體" w:hAnsi="標楷體" w:cs="標楷體"/>
                <w:color w:val="000000"/>
              </w:rPr>
              <w:t>諮詢工程師</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t>「諮詢工程師</w:t>
            </w:r>
            <w:r>
              <w:rPr>
                <w:rFonts w:ascii="標楷體" w:eastAsia="標楷體" w:hAnsi="標楷體" w:cs="標楷體"/>
              </w:rPr>
              <w:t>(</w:t>
            </w:r>
            <w:r>
              <w:rPr>
                <w:rFonts w:ascii="標楷體" w:eastAsia="標楷體" w:hAnsi="標楷體" w:cs="標楷體"/>
              </w:rPr>
              <w:t>投資</w:t>
            </w:r>
            <w:r>
              <w:rPr>
                <w:rFonts w:ascii="標楷體" w:eastAsia="標楷體" w:hAnsi="標楷體" w:cs="標楷體"/>
              </w:rPr>
              <w:t>)</w:t>
            </w:r>
            <w:r>
              <w:rPr>
                <w:rFonts w:ascii="標楷體" w:eastAsia="標楷體" w:hAnsi="標楷體" w:cs="標楷體"/>
              </w:rPr>
              <w:t>」係中國大陸從事工程諮詢業務的專業技術人員名稱，惟得取得該資格者除工程技術類學歷外，尚包括工程經濟類學歷，故與我國「執業技師」有別；又查中國大陸「諮詢工程師</w:t>
            </w:r>
            <w:r>
              <w:rPr>
                <w:rFonts w:ascii="標楷體" w:eastAsia="標楷體" w:hAnsi="標楷體" w:cs="標楷體"/>
              </w:rPr>
              <w:t>(</w:t>
            </w:r>
            <w:r>
              <w:rPr>
                <w:rFonts w:ascii="標楷體" w:eastAsia="標楷體" w:hAnsi="標楷體" w:cs="標楷體"/>
              </w:rPr>
              <w:t>投資</w:t>
            </w:r>
            <w:r>
              <w:rPr>
                <w:rFonts w:ascii="標楷體" w:eastAsia="標楷體" w:hAnsi="標楷體" w:cs="標楷體"/>
              </w:rPr>
              <w:t>)</w:t>
            </w:r>
            <w:r>
              <w:rPr>
                <w:rFonts w:ascii="標楷體" w:eastAsia="標楷體" w:hAnsi="標楷體" w:cs="標楷體"/>
              </w:rPr>
              <w:t>」業務，包括規劃諮詢、編制項目建議書、編制項目可行性研究報告、項目申請報告和資金申請報告、評估諮詢、工程項目管理及主管機關規定的其他工程諮詢業務，雖與工程技術顧問公司管理條例第</w:t>
            </w:r>
            <w:r>
              <w:rPr>
                <w:rFonts w:ascii="標楷體" w:eastAsia="標楷體" w:hAnsi="標楷體" w:cs="標楷體"/>
              </w:rPr>
              <w:t>3</w:t>
            </w:r>
            <w:r>
              <w:rPr>
                <w:rFonts w:ascii="標楷體" w:eastAsia="標楷體" w:hAnsi="標楷體" w:cs="標楷體"/>
              </w:rPr>
              <w:t>條所定業務部分類似，惟經營工程技術顧問業之公司，如欲以公司名稱表彰其業務範疇，為避免混淆，似以本國經核准登記之所營事業名稱「工程技術顧問」命名為宜。爰</w:t>
            </w:r>
            <w:r>
              <w:rPr>
                <w:rFonts w:ascii="標楷體" w:eastAsia="標楷體" w:hAnsi="標楷體" w:cs="標楷體"/>
              </w:rPr>
              <w:t>此，「諮詢工程師」應屬標示不清之業務，經核與公司名稱及業務預查審核</w:t>
            </w:r>
            <w:r>
              <w:rPr>
                <w:rFonts w:ascii="標楷體" w:eastAsia="標楷體" w:hAnsi="標楷體" w:cs="標楷體"/>
              </w:rPr>
              <w:lastRenderedPageBreak/>
              <w:t>準則第</w:t>
            </w:r>
            <w:r>
              <w:rPr>
                <w:rFonts w:ascii="標楷體" w:eastAsia="標楷體" w:hAnsi="標楷體" w:cs="標楷體"/>
              </w:rPr>
              <w:t>6</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款：公司得標明表明業務種類之文字規定不符，爰不宜作為公司名稱。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cs="標楷體"/>
              </w:rPr>
            </w:pPr>
            <w:r>
              <w:rPr>
                <w:rFonts w:ascii="標楷體" w:eastAsia="標楷體" w:hAnsi="標楷體" w:cs="標楷體"/>
              </w:rPr>
              <w:lastRenderedPageBreak/>
              <w:t>行政院公共工程委員會</w:t>
            </w:r>
            <w:r>
              <w:rPr>
                <w:rFonts w:ascii="標楷體" w:eastAsia="標楷體" w:hAnsi="標楷體" w:cs="標楷體"/>
              </w:rPr>
              <w:t>105</w:t>
            </w:r>
            <w:r>
              <w:rPr>
                <w:rFonts w:ascii="標楷體" w:eastAsia="標楷體" w:hAnsi="標楷體" w:cs="標楷體"/>
              </w:rPr>
              <w:t>年</w:t>
            </w:r>
            <w:r>
              <w:rPr>
                <w:rFonts w:ascii="標楷體" w:eastAsia="標楷體" w:hAnsi="標楷體" w:cs="標楷體"/>
              </w:rPr>
              <w:t>2</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日工程技字第</w:t>
            </w:r>
            <w:r>
              <w:rPr>
                <w:rFonts w:ascii="標楷體" w:eastAsia="標楷體" w:hAnsi="標楷體" w:cs="標楷體"/>
              </w:rPr>
              <w:t>10500028920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jc w:val="center"/>
            </w:pPr>
          </w:p>
        </w:tc>
      </w:tr>
      <w:tr w:rsidR="00D906DC">
        <w:tblPrEx>
          <w:tblCellMar>
            <w:top w:w="0" w:type="dxa"/>
            <w:bottom w:w="0" w:type="dxa"/>
          </w:tblCellMar>
        </w:tblPrEx>
        <w:trPr>
          <w:trHeight w:val="1488"/>
          <w:jc w:val="center"/>
        </w:trPr>
        <w:tc>
          <w:tcPr>
            <w:tcW w:w="1959" w:type="dxa"/>
            <w:tcBorders>
              <w:top w:val="single" w:sz="8" w:space="0" w:color="000000"/>
              <w:left w:val="single" w:sz="8" w:space="0" w:color="000000"/>
              <w:bottom w:val="single" w:sz="8" w:space="0" w:color="000000"/>
            </w:tcBorders>
            <w:tcMar>
              <w:top w:w="45" w:type="dxa"/>
              <w:left w:w="45" w:type="dxa"/>
              <w:bottom w:w="45" w:type="dxa"/>
              <w:right w:w="45" w:type="dxa"/>
            </w:tcMar>
            <w:vAlign w:val="center"/>
          </w:tcPr>
          <w:p w:rsidR="00D906DC" w:rsidRDefault="00CB7AE1">
            <w:pPr>
              <w:pStyle w:val="Standard"/>
              <w:rPr>
                <w:rFonts w:ascii="標楷體" w:eastAsia="標楷體" w:hAnsi="標楷體" w:cs="標楷體"/>
                <w:color w:val="000000"/>
              </w:rPr>
            </w:pPr>
            <w:r>
              <w:rPr>
                <w:rFonts w:ascii="標楷體" w:eastAsia="標楷體" w:hAnsi="標楷體" w:cs="標楷體"/>
                <w:color w:val="000000"/>
              </w:rPr>
              <w:t>骨節整復所</w:t>
            </w:r>
          </w:p>
        </w:tc>
        <w:tc>
          <w:tcPr>
            <w:tcW w:w="4961" w:type="dxa"/>
            <w:tcBorders>
              <w:top w:val="single" w:sz="8" w:space="0" w:color="000000"/>
              <w:left w:val="single" w:sz="8" w:space="0" w:color="000000"/>
              <w:bottom w:val="single" w:sz="8" w:space="0" w:color="000000"/>
            </w:tcBorders>
            <w:tcMar>
              <w:top w:w="0" w:type="dxa"/>
              <w:left w:w="108" w:type="dxa"/>
              <w:bottom w:w="0" w:type="dxa"/>
              <w:right w:w="108" w:type="dxa"/>
            </w:tcMar>
            <w:vAlign w:val="center"/>
          </w:tcPr>
          <w:p w:rsidR="00D906DC" w:rsidRDefault="00CB7AE1">
            <w:pPr>
              <w:pStyle w:val="Standard"/>
              <w:rPr>
                <w:rFonts w:ascii="標楷體" w:eastAsia="標楷體" w:hAnsi="標楷體" w:cs="標楷體"/>
              </w:rPr>
            </w:pPr>
            <w:r>
              <w:rPr>
                <w:rFonts w:ascii="標楷體" w:eastAsia="標楷體" w:hAnsi="標楷體" w:cs="標楷體"/>
              </w:rPr>
              <w:t>「骨節整復所」一詞，易使民眾誤認有從事醫療業務之行為與場所，經核與公司名稱及業務預查審核準則第</w:t>
            </w:r>
            <w:r>
              <w:rPr>
                <w:rFonts w:ascii="標楷體" w:eastAsia="標楷體" w:hAnsi="標楷體" w:cs="標楷體"/>
              </w:rPr>
              <w:t>10</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項第</w:t>
            </w:r>
            <w:r>
              <w:rPr>
                <w:rFonts w:ascii="標楷體" w:eastAsia="標楷體" w:hAnsi="標楷體" w:cs="標楷體"/>
              </w:rPr>
              <w:t>4</w:t>
            </w:r>
            <w:r>
              <w:rPr>
                <w:rFonts w:ascii="標楷體" w:eastAsia="標楷體" w:hAnsi="標楷體" w:cs="標楷體"/>
              </w:rPr>
              <w:t>款及商業名稱及所營業務預查審核準則第</w:t>
            </w:r>
            <w:r>
              <w:rPr>
                <w:rFonts w:ascii="標楷體" w:eastAsia="標楷體" w:hAnsi="標楷體" w:cs="標楷體"/>
              </w:rPr>
              <w:t>10</w:t>
            </w:r>
            <w:r>
              <w:rPr>
                <w:rFonts w:ascii="標楷體" w:eastAsia="標楷體" w:hAnsi="標楷體" w:cs="標楷體"/>
              </w:rPr>
              <w:t>條第</w:t>
            </w:r>
            <w:r>
              <w:rPr>
                <w:rFonts w:ascii="標楷體" w:eastAsia="標楷體" w:hAnsi="標楷體" w:cs="標楷體"/>
              </w:rPr>
              <w:t>5</w:t>
            </w:r>
            <w:r>
              <w:rPr>
                <w:rFonts w:ascii="標楷體" w:eastAsia="標楷體" w:hAnsi="標楷體" w:cs="標楷體"/>
              </w:rPr>
              <w:t>款之規定，公司、商業之名稱，不得使用易於使人誤認為與專門職業技術人員執業範圍有關之文字不符。爰不宜作為公司、商業名稱。</w:t>
            </w:r>
          </w:p>
        </w:tc>
        <w:tc>
          <w:tcPr>
            <w:tcW w:w="2602" w:type="dxa"/>
            <w:tcBorders>
              <w:top w:val="single" w:sz="8" w:space="0" w:color="000000"/>
              <w:left w:val="single" w:sz="8" w:space="0" w:color="000000"/>
              <w:bottom w:val="single" w:sz="8" w:space="0" w:color="000000"/>
            </w:tcBorders>
            <w:tcMar>
              <w:top w:w="0" w:type="dxa"/>
              <w:left w:w="108" w:type="dxa"/>
              <w:bottom w:w="0" w:type="dxa"/>
              <w:right w:w="108" w:type="dxa"/>
            </w:tcMar>
          </w:tcPr>
          <w:p w:rsidR="00D906DC" w:rsidRDefault="00CB7AE1">
            <w:pPr>
              <w:pStyle w:val="Standard"/>
            </w:pPr>
            <w:r>
              <w:rPr>
                <w:rFonts w:ascii="標楷體" w:eastAsia="標楷體" w:hAnsi="標楷體" w:cs="Arial"/>
              </w:rPr>
              <w:t>衛生福利部</w:t>
            </w:r>
            <w:r>
              <w:rPr>
                <w:rFonts w:ascii="標楷體" w:eastAsia="標楷體" w:hAnsi="標楷體" w:cs="標楷體"/>
                <w:color w:val="000000"/>
              </w:rPr>
              <w:t>105</w:t>
            </w:r>
            <w:r>
              <w:rPr>
                <w:rFonts w:ascii="標楷體" w:eastAsia="標楷體" w:hAnsi="標楷體" w:cs="標楷體"/>
                <w:color w:val="000000"/>
              </w:rPr>
              <w:t>年</w:t>
            </w:r>
            <w:r>
              <w:rPr>
                <w:rFonts w:ascii="標楷體" w:eastAsia="標楷體" w:hAnsi="標楷體" w:cs="標楷體"/>
                <w:color w:val="000000"/>
              </w:rPr>
              <w:t>4</w:t>
            </w:r>
            <w:r>
              <w:rPr>
                <w:rFonts w:ascii="標楷體" w:eastAsia="標楷體" w:hAnsi="標楷體" w:cs="標楷體"/>
                <w:color w:val="000000"/>
              </w:rPr>
              <w:t>月</w:t>
            </w:r>
            <w:r>
              <w:rPr>
                <w:rFonts w:ascii="標楷體" w:eastAsia="標楷體" w:hAnsi="標楷體" w:cs="標楷體"/>
                <w:color w:val="000000"/>
              </w:rPr>
              <w:t>21</w:t>
            </w:r>
            <w:r>
              <w:rPr>
                <w:rFonts w:ascii="標楷體" w:eastAsia="標楷體" w:hAnsi="標楷體" w:cs="標楷體"/>
                <w:color w:val="000000"/>
              </w:rPr>
              <w:t>日</w:t>
            </w:r>
            <w:r>
              <w:rPr>
                <w:rFonts w:ascii="標楷體" w:eastAsia="標楷體" w:hAnsi="標楷體" w:cs="Arial"/>
              </w:rPr>
              <w:t>衛部中字第</w:t>
            </w:r>
            <w:r>
              <w:rPr>
                <w:rFonts w:ascii="標楷體" w:eastAsia="標楷體" w:hAnsi="標楷體" w:cs="Arial"/>
              </w:rPr>
              <w:t>1050111254</w:t>
            </w:r>
            <w:r>
              <w:rPr>
                <w:rFonts w:ascii="標楷體" w:eastAsia="標楷體" w:hAnsi="標楷體" w:cs="Arial"/>
              </w:rPr>
              <w:t>號</w:t>
            </w:r>
            <w:r>
              <w:rPr>
                <w:rFonts w:ascii="標楷體" w:eastAsia="標楷體" w:hAnsi="標楷體" w:cs="標楷體"/>
              </w:rPr>
              <w:t>函、經濟部</w:t>
            </w:r>
            <w:r>
              <w:rPr>
                <w:rFonts w:ascii="標楷體" w:eastAsia="標楷體" w:hAnsi="標楷體" w:cs="標楷體"/>
              </w:rPr>
              <w:t>105</w:t>
            </w:r>
            <w:r>
              <w:rPr>
                <w:rFonts w:ascii="標楷體" w:eastAsia="標楷體" w:hAnsi="標楷體" w:cs="標楷體"/>
              </w:rPr>
              <w:t>年</w:t>
            </w:r>
            <w:r>
              <w:rPr>
                <w:rFonts w:ascii="標楷體" w:eastAsia="標楷體" w:hAnsi="標楷體" w:cs="標楷體"/>
              </w:rPr>
              <w:t>5</w:t>
            </w:r>
            <w:r>
              <w:rPr>
                <w:rFonts w:ascii="標楷體" w:eastAsia="標楷體" w:hAnsi="標楷體" w:cs="標楷體"/>
              </w:rPr>
              <w:t>月</w:t>
            </w:r>
            <w:r>
              <w:rPr>
                <w:rFonts w:ascii="標楷體" w:eastAsia="標楷體" w:hAnsi="標楷體" w:cs="標楷體"/>
              </w:rPr>
              <w:t>4</w:t>
            </w:r>
            <w:r>
              <w:rPr>
                <w:rFonts w:ascii="標楷體" w:eastAsia="標楷體" w:hAnsi="標楷體" w:cs="標楷體"/>
              </w:rPr>
              <w:t>日經商字第</w:t>
            </w:r>
            <w:r>
              <w:rPr>
                <w:rFonts w:ascii="標楷體" w:eastAsia="標楷體" w:hAnsi="標楷體" w:cs="標楷體"/>
              </w:rPr>
              <w:t>10500575100</w:t>
            </w:r>
            <w:r>
              <w:rPr>
                <w:rFonts w:ascii="標楷體" w:eastAsia="標楷體" w:hAnsi="標楷體" w:cs="標楷體"/>
              </w:rPr>
              <w:t>號函</w:t>
            </w:r>
          </w:p>
        </w:tc>
        <w:tc>
          <w:tcPr>
            <w:tcW w:w="100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snapToGrid w:val="0"/>
              <w:jc w:val="center"/>
              <w:rPr>
                <w:rFonts w:ascii="標楷體" w:eastAsia="標楷體" w:hAnsi="標楷體" w:cs="Arial"/>
              </w:rPr>
            </w:pPr>
          </w:p>
        </w:tc>
      </w:tr>
      <w:tr w:rsidR="00D906DC">
        <w:tblPrEx>
          <w:tblCellMar>
            <w:top w:w="0" w:type="dxa"/>
            <w:bottom w:w="0" w:type="dxa"/>
          </w:tblCellMar>
        </w:tblPrEx>
        <w:trPr>
          <w:trHeight w:val="1488"/>
          <w:jc w:val="center"/>
        </w:trPr>
        <w:tc>
          <w:tcPr>
            <w:tcW w:w="1959" w:type="dxa"/>
            <w:tcBorders>
              <w:left w:val="single" w:sz="8" w:space="0" w:color="000000"/>
              <w:bottom w:val="single" w:sz="8" w:space="0" w:color="000000"/>
            </w:tcBorders>
            <w:tcMar>
              <w:top w:w="45" w:type="dxa"/>
              <w:left w:w="45" w:type="dxa"/>
              <w:bottom w:w="45" w:type="dxa"/>
              <w:right w:w="45" w:type="dxa"/>
            </w:tcMar>
            <w:vAlign w:val="center"/>
          </w:tcPr>
          <w:p w:rsidR="00D906DC" w:rsidRDefault="00CB7AE1">
            <w:pPr>
              <w:pStyle w:val="Standard"/>
              <w:rPr>
                <w:rFonts w:ascii="標楷體" w:eastAsia="標楷體" w:hAnsi="標楷體" w:cs="標楷體"/>
                <w:color w:val="000000"/>
              </w:rPr>
            </w:pPr>
            <w:r>
              <w:rPr>
                <w:rFonts w:ascii="標楷體" w:eastAsia="標楷體" w:hAnsi="標楷體" w:cs="標楷體"/>
                <w:color w:val="000000"/>
              </w:rPr>
              <w:t>台北游局、中華游局</w:t>
            </w:r>
          </w:p>
        </w:tc>
        <w:tc>
          <w:tcPr>
            <w:tcW w:w="4961" w:type="dxa"/>
            <w:tcBorders>
              <w:left w:val="single" w:sz="8" w:space="0" w:color="000000"/>
              <w:bottom w:val="single" w:sz="8" w:space="0" w:color="000000"/>
            </w:tcBorders>
            <w:tcMar>
              <w:top w:w="0" w:type="dxa"/>
              <w:left w:w="108" w:type="dxa"/>
              <w:bottom w:w="0" w:type="dxa"/>
              <w:right w:w="108" w:type="dxa"/>
            </w:tcMar>
            <w:vAlign w:val="center"/>
          </w:tcPr>
          <w:p w:rsidR="00D906DC" w:rsidRDefault="00CB7AE1">
            <w:pPr>
              <w:pStyle w:val="Textbody"/>
              <w:spacing w:after="0"/>
              <w:rPr>
                <w:rFonts w:ascii="標楷體" w:eastAsia="標楷體" w:hAnsi="標楷體" w:cs="標楷體"/>
              </w:rPr>
            </w:pPr>
            <w:r>
              <w:rPr>
                <w:rFonts w:ascii="標楷體" w:eastAsia="標楷體" w:hAnsi="標楷體" w:cs="標楷體"/>
              </w:rPr>
              <w:t>「台北游局」、「中華游局」，</w:t>
            </w:r>
            <w:r>
              <w:rPr>
                <w:rFonts w:ascii="標楷體" w:eastAsia="標楷體" w:hAnsi="標楷體" w:cs="標楷體"/>
                <w:color w:val="000000"/>
              </w:rPr>
              <w:t>在讀音上與特許機構名稱易於誤認。「游局」與「郵局」讀音相同，易使人混淆誤認為中華郵政</w:t>
            </w:r>
            <w:r>
              <w:rPr>
                <w:rFonts w:ascii="標楷體" w:eastAsia="標楷體" w:hAnsi="標楷體" w:cs="標楷體"/>
                <w:color w:val="000000"/>
              </w:rPr>
              <w:t>(</w:t>
            </w:r>
            <w:r>
              <w:rPr>
                <w:rFonts w:ascii="標楷體" w:eastAsia="標楷體" w:hAnsi="標楷體" w:cs="標楷體"/>
                <w:color w:val="000000"/>
              </w:rPr>
              <w:t>股</w:t>
            </w:r>
            <w:r>
              <w:rPr>
                <w:rFonts w:ascii="標楷體" w:eastAsia="標楷體" w:hAnsi="標楷體" w:cs="標楷體"/>
                <w:color w:val="000000"/>
              </w:rPr>
              <w:t>)</w:t>
            </w:r>
            <w:r>
              <w:rPr>
                <w:rFonts w:ascii="標楷體" w:eastAsia="標楷體" w:hAnsi="標楷體" w:cs="標楷體"/>
                <w:color w:val="000000"/>
              </w:rPr>
              <w:t>公司及台北郵局或其關係企業，而中華郵政公司及其所轄各地郵局皆隸屬交通部所屬國營郵政事業。</w:t>
            </w:r>
            <w:r>
              <w:rPr>
                <w:rFonts w:ascii="標楷體" w:eastAsia="標楷體" w:hAnsi="標楷體" w:cs="標楷體"/>
              </w:rPr>
              <w:t>經核與「公司法」第</w:t>
            </w:r>
            <w:r>
              <w:rPr>
                <w:rFonts w:ascii="標楷體" w:eastAsia="標楷體" w:hAnsi="標楷體" w:cs="標楷體"/>
              </w:rPr>
              <w:t>18</w:t>
            </w:r>
            <w:r>
              <w:rPr>
                <w:rFonts w:ascii="標楷體" w:eastAsia="標楷體" w:hAnsi="標楷體" w:cs="標楷體"/>
              </w:rPr>
              <w:t>條第</w:t>
            </w:r>
            <w:r>
              <w:rPr>
                <w:rFonts w:ascii="標楷體" w:eastAsia="標楷體" w:hAnsi="標楷體" w:cs="標楷體"/>
              </w:rPr>
              <w:t>4</w:t>
            </w:r>
            <w:r>
              <w:rPr>
                <w:rFonts w:ascii="標楷體" w:eastAsia="標楷體" w:hAnsi="標楷體" w:cs="標楷體"/>
              </w:rPr>
              <w:t>項規定：「公司不得使用易於使人誤認其與政府機關、公益團體有關或妨害公共秩序或善良風俗之名稱。」之規定不符。爰不宜作為公司、商業名稱。</w:t>
            </w:r>
          </w:p>
        </w:tc>
        <w:tc>
          <w:tcPr>
            <w:tcW w:w="2602" w:type="dxa"/>
            <w:tcBorders>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rPr>
            </w:pPr>
            <w:r>
              <w:rPr>
                <w:rFonts w:ascii="標楷體" w:eastAsia="標楷體" w:hAnsi="標楷體"/>
                <w:color w:val="000000"/>
              </w:rPr>
              <w:t>中華郵政股份有限公司</w:t>
            </w:r>
            <w:r>
              <w:rPr>
                <w:rFonts w:ascii="標楷體" w:eastAsia="標楷體" w:hAnsi="標楷體"/>
                <w:color w:val="000000"/>
              </w:rPr>
              <w:t>105</w:t>
            </w:r>
            <w:r>
              <w:rPr>
                <w:rFonts w:ascii="標楷體" w:eastAsia="標楷體" w:hAnsi="標楷體"/>
                <w:color w:val="000000"/>
              </w:rPr>
              <w:t>年</w:t>
            </w:r>
            <w:r>
              <w:rPr>
                <w:rFonts w:ascii="標楷體" w:eastAsia="標楷體" w:hAnsi="標楷體"/>
                <w:color w:val="000000"/>
              </w:rPr>
              <w:t>6</w:t>
            </w:r>
            <w:r>
              <w:rPr>
                <w:rFonts w:ascii="標楷體" w:eastAsia="標楷體" w:hAnsi="標楷體"/>
                <w:color w:val="000000"/>
              </w:rPr>
              <w:t>月</w:t>
            </w:r>
            <w:r>
              <w:rPr>
                <w:rFonts w:ascii="標楷體" w:eastAsia="標楷體" w:hAnsi="標楷體"/>
                <w:color w:val="000000"/>
              </w:rPr>
              <w:t>15</w:t>
            </w:r>
            <w:r>
              <w:rPr>
                <w:rFonts w:ascii="標楷體" w:eastAsia="標楷體" w:hAnsi="標楷體"/>
                <w:color w:val="000000"/>
              </w:rPr>
              <w:t>日郵字第</w:t>
            </w:r>
            <w:r>
              <w:rPr>
                <w:rFonts w:ascii="標楷體" w:eastAsia="標楷體" w:hAnsi="標楷體"/>
                <w:color w:val="000000"/>
              </w:rPr>
              <w:t>1050074352</w:t>
            </w:r>
            <w:r>
              <w:rPr>
                <w:rFonts w:ascii="標楷體" w:eastAsia="標楷體" w:hAnsi="標楷體"/>
                <w:color w:val="000000"/>
              </w:rPr>
              <w:t>號函</w:t>
            </w:r>
          </w:p>
        </w:tc>
        <w:tc>
          <w:tcPr>
            <w:tcW w:w="10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snapToGrid w:val="0"/>
              <w:jc w:val="center"/>
              <w:rPr>
                <w:rFonts w:ascii="標楷體" w:eastAsia="標楷體" w:hAnsi="標楷體" w:cs="Arial"/>
              </w:rPr>
            </w:pPr>
          </w:p>
        </w:tc>
      </w:tr>
      <w:tr w:rsidR="00D906DC">
        <w:tblPrEx>
          <w:tblCellMar>
            <w:top w:w="0" w:type="dxa"/>
            <w:bottom w:w="0" w:type="dxa"/>
          </w:tblCellMar>
        </w:tblPrEx>
        <w:trPr>
          <w:trHeight w:val="1488"/>
          <w:jc w:val="center"/>
        </w:trPr>
        <w:tc>
          <w:tcPr>
            <w:tcW w:w="1959" w:type="dxa"/>
            <w:tcBorders>
              <w:left w:val="single" w:sz="8" w:space="0" w:color="000000"/>
              <w:bottom w:val="single" w:sz="8" w:space="0" w:color="000000"/>
            </w:tcBorders>
            <w:tcMar>
              <w:top w:w="45" w:type="dxa"/>
              <w:left w:w="45" w:type="dxa"/>
              <w:bottom w:w="45" w:type="dxa"/>
              <w:right w:w="45" w:type="dxa"/>
            </w:tcMar>
            <w:vAlign w:val="center"/>
          </w:tcPr>
          <w:p w:rsidR="00D906DC" w:rsidRDefault="00CB7AE1">
            <w:pPr>
              <w:pStyle w:val="Standard"/>
              <w:rPr>
                <w:rFonts w:ascii="標楷體" w:eastAsia="標楷體" w:hAnsi="標楷體" w:cs="標楷體"/>
                <w:color w:val="000000"/>
              </w:rPr>
            </w:pPr>
            <w:r>
              <w:rPr>
                <w:rFonts w:ascii="標楷體" w:eastAsia="標楷體" w:hAnsi="標楷體" w:cs="標楷體"/>
                <w:color w:val="000000"/>
              </w:rPr>
              <w:t>藝術館</w:t>
            </w:r>
          </w:p>
        </w:tc>
        <w:tc>
          <w:tcPr>
            <w:tcW w:w="4961" w:type="dxa"/>
            <w:tcBorders>
              <w:left w:val="single" w:sz="8" w:space="0" w:color="000000"/>
              <w:bottom w:val="single" w:sz="8" w:space="0" w:color="000000"/>
            </w:tcBorders>
            <w:tcMar>
              <w:top w:w="0" w:type="dxa"/>
              <w:left w:w="108" w:type="dxa"/>
              <w:bottom w:w="0" w:type="dxa"/>
              <w:right w:w="108" w:type="dxa"/>
            </w:tcMar>
            <w:vAlign w:val="center"/>
          </w:tcPr>
          <w:p w:rsidR="00D906DC" w:rsidRDefault="00CB7AE1">
            <w:pPr>
              <w:pStyle w:val="Textbody"/>
              <w:spacing w:after="0"/>
              <w:rPr>
                <w:rFonts w:ascii="標楷體" w:eastAsia="標楷體" w:hAnsi="標楷體" w:cs="標楷體"/>
              </w:rPr>
            </w:pPr>
            <w:r>
              <w:rPr>
                <w:rFonts w:ascii="標楷體" w:eastAsia="標楷體" w:hAnsi="標楷體" w:cs="標楷體"/>
              </w:rPr>
              <w:t>「藝術館」、「美術館」及「藝術中心」等均為「終身學習法」第</w:t>
            </w:r>
            <w:r>
              <w:rPr>
                <w:rFonts w:ascii="標楷體" w:eastAsia="標楷體" w:hAnsi="標楷體" w:cs="標楷體"/>
              </w:rPr>
              <w:t>4</w:t>
            </w:r>
            <w:r>
              <w:rPr>
                <w:rFonts w:ascii="標楷體" w:eastAsia="標楷體" w:hAnsi="標楷體" w:cs="標楷體"/>
              </w:rPr>
              <w:t>條第</w:t>
            </w:r>
            <w:r>
              <w:rPr>
                <w:rFonts w:ascii="標楷體" w:eastAsia="標楷體" w:hAnsi="標楷體" w:cs="標楷體"/>
              </w:rPr>
              <w:t>2</w:t>
            </w:r>
            <w:r>
              <w:rPr>
                <w:rFonts w:ascii="標楷體" w:eastAsia="標楷體" w:hAnsi="標楷體" w:cs="標楷體"/>
              </w:rPr>
              <w:t>款規定之「文化機構」的種類，終身學習法雖無禁止營利性質之公司使用上述名稱，為免民眾混淆，似不宜以上述文化機構之種類作為公司、商業之名稱之一部分。。</w:t>
            </w:r>
          </w:p>
        </w:tc>
        <w:tc>
          <w:tcPr>
            <w:tcW w:w="2602" w:type="dxa"/>
            <w:tcBorders>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rPr>
            </w:pPr>
            <w:r>
              <w:rPr>
                <w:rFonts w:ascii="標楷體" w:eastAsia="標楷體" w:hAnsi="標楷體"/>
              </w:rPr>
              <w:t>經濟部</w:t>
            </w:r>
            <w:r>
              <w:rPr>
                <w:rFonts w:ascii="標楷體" w:eastAsia="標楷體" w:hAnsi="標楷體"/>
              </w:rPr>
              <w:t>105</w:t>
            </w:r>
            <w:r>
              <w:rPr>
                <w:rFonts w:ascii="標楷體" w:eastAsia="標楷體" w:hAnsi="標楷體"/>
              </w:rPr>
              <w:t>年</w:t>
            </w:r>
            <w:r>
              <w:rPr>
                <w:rFonts w:ascii="標楷體" w:eastAsia="標楷體" w:hAnsi="標楷體"/>
              </w:rPr>
              <w:t>7</w:t>
            </w:r>
            <w:r>
              <w:rPr>
                <w:rFonts w:ascii="標楷體" w:eastAsia="標楷體" w:hAnsi="標楷體"/>
              </w:rPr>
              <w:t>月</w:t>
            </w:r>
            <w:r>
              <w:rPr>
                <w:rFonts w:ascii="標楷體" w:eastAsia="標楷體" w:hAnsi="標楷體"/>
              </w:rPr>
              <w:t>5</w:t>
            </w:r>
            <w:r>
              <w:rPr>
                <w:rFonts w:ascii="標楷體" w:eastAsia="標楷體" w:hAnsi="標楷體"/>
              </w:rPr>
              <w:t>日經商字第</w:t>
            </w:r>
            <w:r>
              <w:rPr>
                <w:rFonts w:ascii="標楷體" w:eastAsia="標楷體" w:hAnsi="標楷體"/>
              </w:rPr>
              <w:t>10500614250</w:t>
            </w:r>
            <w:r>
              <w:rPr>
                <w:rFonts w:ascii="標楷體" w:eastAsia="標楷體" w:hAnsi="標楷體"/>
              </w:rPr>
              <w:t>號函、教育部</w:t>
            </w:r>
            <w:r>
              <w:rPr>
                <w:rFonts w:ascii="標楷體" w:eastAsia="標楷體" w:hAnsi="標楷體"/>
              </w:rPr>
              <w:t>103</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27</w:t>
            </w:r>
            <w:r>
              <w:rPr>
                <w:rFonts w:ascii="標楷體" w:eastAsia="標楷體" w:hAnsi="標楷體"/>
              </w:rPr>
              <w:t>日臺教社</w:t>
            </w: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字第</w:t>
            </w:r>
            <w:r>
              <w:rPr>
                <w:rFonts w:ascii="標楷體" w:eastAsia="標楷體" w:hAnsi="標楷體"/>
              </w:rPr>
              <w:t>1030123951</w:t>
            </w:r>
            <w:r>
              <w:rPr>
                <w:rFonts w:ascii="標楷體" w:eastAsia="標楷體" w:hAnsi="標楷體"/>
              </w:rPr>
              <w:t>號函</w:t>
            </w:r>
          </w:p>
        </w:tc>
        <w:tc>
          <w:tcPr>
            <w:tcW w:w="10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snapToGrid w:val="0"/>
              <w:jc w:val="center"/>
              <w:rPr>
                <w:rFonts w:ascii="標楷體" w:eastAsia="標楷體" w:hAnsi="標楷體" w:cs="Arial"/>
              </w:rPr>
            </w:pPr>
          </w:p>
          <w:p w:rsidR="00D906DC" w:rsidRDefault="00D906DC">
            <w:pPr>
              <w:pStyle w:val="Standard"/>
              <w:snapToGrid w:val="0"/>
              <w:jc w:val="center"/>
              <w:rPr>
                <w:rFonts w:ascii="標楷體" w:eastAsia="標楷體" w:hAnsi="標楷體" w:cs="Arial"/>
              </w:rPr>
            </w:pPr>
          </w:p>
        </w:tc>
      </w:tr>
      <w:tr w:rsidR="00D906DC">
        <w:tblPrEx>
          <w:tblCellMar>
            <w:top w:w="0" w:type="dxa"/>
            <w:bottom w:w="0" w:type="dxa"/>
          </w:tblCellMar>
        </w:tblPrEx>
        <w:trPr>
          <w:trHeight w:val="1488"/>
          <w:jc w:val="center"/>
        </w:trPr>
        <w:tc>
          <w:tcPr>
            <w:tcW w:w="1959" w:type="dxa"/>
            <w:tcBorders>
              <w:left w:val="single" w:sz="8" w:space="0" w:color="000000"/>
              <w:bottom w:val="single" w:sz="8" w:space="0" w:color="000000"/>
            </w:tcBorders>
            <w:tcMar>
              <w:top w:w="45" w:type="dxa"/>
              <w:left w:w="45" w:type="dxa"/>
              <w:bottom w:w="45" w:type="dxa"/>
              <w:right w:w="45" w:type="dxa"/>
            </w:tcMar>
            <w:vAlign w:val="center"/>
          </w:tcPr>
          <w:p w:rsidR="00D906DC" w:rsidRDefault="00CB7AE1">
            <w:pPr>
              <w:pStyle w:val="Standard"/>
              <w:rPr>
                <w:rFonts w:ascii="標楷體" w:eastAsia="標楷體" w:hAnsi="標楷體" w:cs="標楷體"/>
                <w:color w:val="000000"/>
              </w:rPr>
            </w:pPr>
            <w:r>
              <w:rPr>
                <w:rFonts w:ascii="標楷體" w:eastAsia="標楷體" w:hAnsi="標楷體" w:cs="標楷體"/>
                <w:color w:val="000000"/>
              </w:rPr>
              <w:t>商標代理</w:t>
            </w:r>
          </w:p>
        </w:tc>
        <w:tc>
          <w:tcPr>
            <w:tcW w:w="4961" w:type="dxa"/>
            <w:tcBorders>
              <w:left w:val="single" w:sz="8" w:space="0" w:color="000000"/>
              <w:bottom w:val="single" w:sz="8" w:space="0" w:color="000000"/>
            </w:tcBorders>
            <w:tcMar>
              <w:top w:w="0" w:type="dxa"/>
              <w:left w:w="108" w:type="dxa"/>
              <w:bottom w:w="0" w:type="dxa"/>
              <w:right w:w="108" w:type="dxa"/>
            </w:tcMar>
            <w:vAlign w:val="center"/>
          </w:tcPr>
          <w:p w:rsidR="00D906DC" w:rsidRDefault="00CB7AE1">
            <w:pPr>
              <w:pStyle w:val="Textbody"/>
              <w:spacing w:after="0"/>
              <w:rPr>
                <w:rFonts w:ascii="標楷體" w:eastAsia="標楷體" w:hAnsi="標楷體" w:cs="標楷體"/>
              </w:rPr>
            </w:pPr>
            <w:r>
              <w:rPr>
                <w:rFonts w:ascii="標楷體" w:eastAsia="標楷體" w:hAnsi="標楷體" w:cs="標楷體"/>
                <w:color w:val="000000"/>
              </w:rPr>
              <w:t>「商標代理」依商標法第</w:t>
            </w:r>
            <w:r>
              <w:rPr>
                <w:rFonts w:ascii="標楷體" w:eastAsia="標楷體" w:hAnsi="標楷體" w:cs="標楷體"/>
                <w:color w:val="000000"/>
              </w:rPr>
              <w:t>6</w:t>
            </w:r>
            <w:r>
              <w:rPr>
                <w:rFonts w:ascii="標楷體" w:eastAsia="標楷體" w:hAnsi="標楷體" w:cs="標楷體"/>
                <w:color w:val="000000"/>
              </w:rPr>
              <w:t>條第</w:t>
            </w:r>
            <w:r>
              <w:rPr>
                <w:rFonts w:ascii="標楷體" w:eastAsia="標楷體" w:hAnsi="標楷體" w:cs="標楷體"/>
                <w:color w:val="000000"/>
              </w:rPr>
              <w:t>2</w:t>
            </w:r>
            <w:r>
              <w:rPr>
                <w:rFonts w:ascii="標楷體" w:eastAsia="標楷體" w:hAnsi="標楷體" w:cs="標楷體"/>
                <w:color w:val="000000"/>
              </w:rPr>
              <w:t>項規定，商標代理人實務上僅限於「自然人」，公司並不得經營代理他人申請商標註冊及辦理其相關事務，目前法規及實務運作下，僅能由「自然人」具名作為個別商標申請案件之代理人，不得以法人名義為之；「商標代理」為公司名稱之一部，恐有使人誤認得以公司型態經營商標代理人業務之疑慮。有違公司法第</w:t>
            </w:r>
            <w:r>
              <w:rPr>
                <w:rFonts w:ascii="標楷體" w:eastAsia="標楷體" w:hAnsi="標楷體" w:cs="標楷體"/>
                <w:color w:val="000000"/>
              </w:rPr>
              <w:lastRenderedPageBreak/>
              <w:t>18</w:t>
            </w:r>
            <w:r>
              <w:rPr>
                <w:rFonts w:ascii="標楷體" w:eastAsia="標楷體" w:hAnsi="標楷體" w:cs="標楷體"/>
                <w:color w:val="000000"/>
              </w:rPr>
              <w:t>條第</w:t>
            </w:r>
            <w:r>
              <w:rPr>
                <w:rFonts w:ascii="標楷體" w:eastAsia="標楷體" w:hAnsi="標楷體" w:cs="標楷體"/>
                <w:color w:val="000000"/>
              </w:rPr>
              <w:t>4</w:t>
            </w:r>
            <w:r>
              <w:rPr>
                <w:rFonts w:ascii="標楷體" w:eastAsia="標楷體" w:hAnsi="標楷體" w:cs="標楷體"/>
                <w:color w:val="000000"/>
              </w:rPr>
              <w:t>項：公司不得使用易於使人誤認其與政府機關、公益團體有關或妨害公共秩序或善良風俗之名稱；及「公司名稱及業務預查審核准則」第</w:t>
            </w:r>
            <w:r>
              <w:rPr>
                <w:rFonts w:ascii="標楷體" w:eastAsia="標楷體" w:hAnsi="標楷體" w:cs="標楷體"/>
                <w:color w:val="000000"/>
              </w:rPr>
              <w:t>10</w:t>
            </w:r>
            <w:r>
              <w:rPr>
                <w:rFonts w:ascii="標楷體" w:eastAsia="標楷體" w:hAnsi="標楷體" w:cs="標楷體"/>
                <w:color w:val="000000"/>
              </w:rPr>
              <w:t>條第</w:t>
            </w:r>
            <w:r>
              <w:rPr>
                <w:rFonts w:ascii="標楷體" w:eastAsia="標楷體" w:hAnsi="標楷體" w:cs="標楷體"/>
                <w:color w:val="000000"/>
              </w:rPr>
              <w:t>2</w:t>
            </w:r>
            <w:r>
              <w:rPr>
                <w:rFonts w:ascii="標楷體" w:eastAsia="標楷體" w:hAnsi="標楷體" w:cs="標楷體"/>
                <w:color w:val="000000"/>
              </w:rPr>
              <w:t>項第</w:t>
            </w:r>
            <w:r>
              <w:rPr>
                <w:rFonts w:ascii="標楷體" w:eastAsia="標楷體" w:hAnsi="標楷體" w:cs="標楷體"/>
                <w:color w:val="000000"/>
              </w:rPr>
              <w:t>6</w:t>
            </w:r>
            <w:r>
              <w:rPr>
                <w:rFonts w:ascii="標楷體" w:eastAsia="標楷體" w:hAnsi="標楷體" w:cs="標楷體"/>
                <w:color w:val="000000"/>
              </w:rPr>
              <w:t>款：公司名稱不得使用其他不當文字，</w:t>
            </w:r>
            <w:r>
              <w:rPr>
                <w:rFonts w:ascii="標楷體" w:eastAsia="標楷體" w:hAnsi="標楷體" w:cs="標楷體"/>
              </w:rPr>
              <w:t>爰</w:t>
            </w:r>
            <w:r>
              <w:rPr>
                <w:rFonts w:ascii="標楷體" w:eastAsia="標楷體" w:hAnsi="標楷體" w:cs="標楷體"/>
              </w:rPr>
              <w:t>不宜作為公司名稱。</w:t>
            </w:r>
          </w:p>
        </w:tc>
        <w:tc>
          <w:tcPr>
            <w:tcW w:w="2602" w:type="dxa"/>
            <w:tcBorders>
              <w:left w:val="single" w:sz="8" w:space="0" w:color="000000"/>
              <w:bottom w:val="single" w:sz="8" w:space="0" w:color="000000"/>
            </w:tcBorders>
            <w:tcMar>
              <w:top w:w="0" w:type="dxa"/>
              <w:left w:w="108" w:type="dxa"/>
              <w:bottom w:w="0" w:type="dxa"/>
              <w:right w:w="108" w:type="dxa"/>
            </w:tcMar>
          </w:tcPr>
          <w:p w:rsidR="00D906DC" w:rsidRDefault="00CB7AE1">
            <w:pPr>
              <w:pStyle w:val="Standard"/>
              <w:rPr>
                <w:rFonts w:ascii="標楷體" w:eastAsia="標楷體" w:hAnsi="標楷體"/>
              </w:rPr>
            </w:pPr>
            <w:r>
              <w:rPr>
                <w:rFonts w:ascii="標楷體" w:eastAsia="標楷體" w:hAnsi="標楷體"/>
              </w:rPr>
              <w:lastRenderedPageBreak/>
              <w:t>經濟部智慧財產局</w:t>
            </w:r>
            <w:r>
              <w:rPr>
                <w:rFonts w:ascii="標楷體" w:eastAsia="標楷體" w:hAnsi="標楷體"/>
              </w:rPr>
              <w:t>105</w:t>
            </w:r>
            <w:r>
              <w:rPr>
                <w:rFonts w:ascii="標楷體" w:eastAsia="標楷體" w:hAnsi="標楷體"/>
              </w:rPr>
              <w:t>年</w:t>
            </w:r>
            <w:r>
              <w:rPr>
                <w:rFonts w:ascii="標楷體" w:eastAsia="標楷體" w:hAnsi="標楷體"/>
              </w:rPr>
              <w:t>11</w:t>
            </w:r>
            <w:r>
              <w:rPr>
                <w:rFonts w:ascii="標楷體" w:eastAsia="標楷體" w:hAnsi="標楷體"/>
              </w:rPr>
              <w:t>月</w:t>
            </w:r>
            <w:r>
              <w:rPr>
                <w:rFonts w:ascii="標楷體" w:eastAsia="標楷體" w:hAnsi="標楷體"/>
              </w:rPr>
              <w:t>18</w:t>
            </w:r>
            <w:r>
              <w:rPr>
                <w:rFonts w:ascii="標楷體" w:eastAsia="標楷體" w:hAnsi="標楷體"/>
              </w:rPr>
              <w:t>日智商字第</w:t>
            </w:r>
            <w:r>
              <w:rPr>
                <w:rFonts w:ascii="標楷體" w:eastAsia="標楷體" w:hAnsi="標楷體"/>
              </w:rPr>
              <w:t>10515001920</w:t>
            </w:r>
            <w:r>
              <w:rPr>
                <w:rFonts w:ascii="標楷體" w:eastAsia="標楷體" w:hAnsi="標楷體"/>
              </w:rPr>
              <w:t>號函</w:t>
            </w:r>
          </w:p>
        </w:tc>
        <w:tc>
          <w:tcPr>
            <w:tcW w:w="100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rsidR="00D906DC" w:rsidRDefault="00D906DC">
            <w:pPr>
              <w:pStyle w:val="Standard"/>
              <w:snapToGrid w:val="0"/>
              <w:jc w:val="center"/>
              <w:rPr>
                <w:rFonts w:ascii="標楷體" w:eastAsia="標楷體" w:hAnsi="標楷體" w:cs="Arial"/>
              </w:rPr>
            </w:pPr>
          </w:p>
        </w:tc>
      </w:tr>
    </w:tbl>
    <w:p w:rsidR="00D906DC" w:rsidRDefault="00D906DC">
      <w:pPr>
        <w:pStyle w:val="Standard"/>
        <w:snapToGrid w:val="0"/>
        <w:spacing w:before="280" w:after="280"/>
      </w:pPr>
    </w:p>
    <w:sectPr w:rsidR="00D906DC">
      <w:footerReference w:type="default" r:id="rId6"/>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7AE1" w:rsidRDefault="00CB7AE1">
      <w:pPr>
        <w:rPr>
          <w:rFonts w:hint="eastAsia"/>
        </w:rPr>
      </w:pPr>
      <w:r>
        <w:separator/>
      </w:r>
    </w:p>
  </w:endnote>
  <w:endnote w:type="continuationSeparator" w:id="0">
    <w:p w:rsidR="00CB7AE1" w:rsidRDefault="00CB7A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766" w:rsidRDefault="00CB7AE1">
    <w:pPr>
      <w:pStyle w:val="a6"/>
      <w:jc w:val="center"/>
    </w:pPr>
    <w:r>
      <w:fldChar w:fldCharType="begin"/>
    </w:r>
    <w:r>
      <w:instrText xml:space="preserve"> PAGE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7AE1" w:rsidRDefault="00CB7AE1">
      <w:pPr>
        <w:rPr>
          <w:rFonts w:hint="eastAsia"/>
        </w:rPr>
      </w:pPr>
      <w:r>
        <w:rPr>
          <w:color w:val="000000"/>
        </w:rPr>
        <w:separator/>
      </w:r>
    </w:p>
  </w:footnote>
  <w:footnote w:type="continuationSeparator" w:id="0">
    <w:p w:rsidR="00CB7AE1" w:rsidRDefault="00CB7A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906DC"/>
    <w:rsid w:val="001B5679"/>
    <w:rsid w:val="00CB7AE1"/>
    <w:rsid w:val="00D906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7C7053-445F-4EA2-80AB-AB89F990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ascii="新細明體, PMingLiU" w:eastAsia="新細明體, PMingLiU" w:hAnsi="新細明體, PMingLiU" w:cs="新細明體, PMingLiU"/>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customStyle="1" w:styleId="yiv1111486296msonormal">
    <w:name w:val="yiv1111486296msonormal"/>
    <w:basedOn w:val="Standard"/>
    <w:pPr>
      <w:spacing w:before="280" w:after="28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a7">
    <w:name w:val="頁首 字元"/>
    <w:rPr>
      <w:rFonts w:ascii="新細明體, PMingLiU" w:eastAsia="新細明體, PMingLiU" w:hAnsi="新細明體, PMingLiU" w:cs="新細明體, PMingLiU"/>
    </w:rPr>
  </w:style>
  <w:style w:type="character" w:customStyle="1" w:styleId="a8">
    <w:name w:val="頁尾 字元"/>
    <w:rPr>
      <w:rFonts w:ascii="新細明體, PMingLiU" w:eastAsia="新細明體, PMingLiU" w:hAnsi="新細明體, PMingLiU" w:cs="新細明體, PMingLiU"/>
    </w:rPr>
  </w:style>
  <w:style w:type="character" w:customStyle="1" w:styleId="afterreplacecolor">
    <w:name w:val="afterreplacecolor"/>
    <w:basedOn w:val="a0"/>
  </w:style>
  <w:style w:type="character" w:customStyle="1" w:styleId="changecolorimmediate">
    <w:name w:val="changecolorimmediat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方芬</dc:creator>
  <cp:lastModifiedBy>LGP_Harry</cp:lastModifiedBy>
  <cp:revision>2</cp:revision>
  <dcterms:created xsi:type="dcterms:W3CDTF">2020-03-06T03:51:00Z</dcterms:created>
  <dcterms:modified xsi:type="dcterms:W3CDTF">2020-03-06T03:51:00Z</dcterms:modified>
</cp:coreProperties>
</file>