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BDC" w:rsidRDefault="007E4889">
      <w:bookmarkStart w:id="0" w:name="_GoBack"/>
      <w:bookmarkEnd w:id="0"/>
      <w:r>
        <w:rPr>
          <w:rFonts w:ascii="標楷體" w:eastAsia="標楷體" w:hAnsi="標楷體"/>
          <w:b/>
          <w:bCs/>
          <w:kern w:val="3"/>
          <w:sz w:val="48"/>
          <w:szCs w:val="48"/>
        </w:rPr>
        <w:t>綜合所得稅復查申請書</w:t>
      </w:r>
      <w:r>
        <w:rPr>
          <w:rFonts w:ascii="標楷體" w:eastAsia="標楷體" w:hAnsi="標楷體"/>
          <w:b/>
          <w:bCs/>
          <w:kern w:val="3"/>
          <w:sz w:val="48"/>
          <w:szCs w:val="48"/>
        </w:rPr>
        <w:t xml:space="preserve"> </w:t>
      </w:r>
      <w:r>
        <w:rPr>
          <w:rFonts w:ascii="標楷體" w:eastAsia="標楷體" w:hAnsi="標楷體"/>
          <w:kern w:val="3"/>
        </w:rPr>
        <w:t>（適用簡易案件）</w:t>
      </w:r>
      <w:r>
        <w:rPr>
          <w:rFonts w:ascii="標楷體" w:eastAsia="標楷體" w:hAnsi="標楷體"/>
          <w:b/>
          <w:bCs/>
          <w:kern w:val="3"/>
          <w:sz w:val="48"/>
          <w:szCs w:val="48"/>
        </w:rPr>
        <w:t xml:space="preserve">    </w:t>
      </w:r>
      <w:r>
        <w:rPr>
          <w:sz w:val="28"/>
        </w:rPr>
        <w:t xml:space="preserve">            </w:t>
      </w:r>
    </w:p>
    <w:p w:rsidR="00CD5BDC" w:rsidRDefault="007E4889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本人對　　　　　年度綜合所得稅　</w:t>
      </w: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>核定稅額不服，申請復查</w:t>
      </w:r>
    </w:p>
    <w:p w:rsidR="00CD5BDC" w:rsidRDefault="007E4889">
      <w:pPr>
        <w:ind w:firstLine="384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>違章處分</w:t>
      </w: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0"/>
        <w:gridCol w:w="3443"/>
      </w:tblGrid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ind w:left="1134" w:right="113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復查項目</w:t>
            </w:r>
          </w:p>
        </w:tc>
        <w:tc>
          <w:tcPr>
            <w:tcW w:w="3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ind w:left="567" w:right="56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利息所得　　　　　　元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序號：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借貸契約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理由：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借貸金額　　元　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收到利息　　　元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他項權利證明書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設定標的業經拍賣：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分配金額不足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未獲分配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強制執行或參與分配聲請狀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屬擔保性質，未借貸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設定抵押後未發生借貸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執行結果通知函及分配表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其他相關證明文件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租賃所得　　　　　　元　　序號：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理由：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設算租金過高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出租面積核定有誤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租賃契約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出租期間有誤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未出租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無償借用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公證書及契約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列舉必須損耗及費用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水、電費收據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列舉必要費用憑證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相關證明文件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財產交易所得　　　　元　　序號：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理由：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按實際交易價格計算損益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買進及賣出契約書（私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收付價金流程之相關證明文件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其他相關費用證明文件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非屬上述項目之不服事項及理由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相關證明文件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罰鍰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理由：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未收到扣繳憑單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相關證明文件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　　　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64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CD5B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D5BDC" w:rsidRDefault="007E4889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檢附資料：</w:t>
      </w:r>
      <w:r>
        <w:rPr>
          <w:rFonts w:ascii="標楷體" w:eastAsia="標楷體" w:hAnsi="標楷體"/>
          <w:szCs w:val="20"/>
        </w:rPr>
        <w:t xml:space="preserve"> □</w:t>
      </w:r>
      <w:r>
        <w:rPr>
          <w:rFonts w:ascii="標楷體" w:eastAsia="標楷體" w:hAnsi="標楷體"/>
          <w:szCs w:val="20"/>
        </w:rPr>
        <w:t xml:space="preserve">核定通知書　</w:t>
      </w: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 xml:space="preserve">本稅繳款書或收據影本　</w:t>
      </w: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>違章繳款書或收據影本</w:t>
      </w:r>
    </w:p>
    <w:p w:rsidR="00CD5BDC" w:rsidRDefault="007E4889">
      <w:pPr>
        <w:ind w:left="1106" w:firstLine="24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 xml:space="preserve">委任書　　　</w:t>
      </w:r>
      <w:r>
        <w:rPr>
          <w:rFonts w:ascii="標楷體" w:eastAsia="標楷體" w:hAnsi="標楷體"/>
          <w:szCs w:val="20"/>
        </w:rPr>
        <w:t>□</w:t>
      </w:r>
      <w:r>
        <w:rPr>
          <w:rFonts w:ascii="標楷體" w:eastAsia="標楷體" w:hAnsi="標楷體"/>
          <w:szCs w:val="20"/>
        </w:rPr>
        <w:t>相關證明文件</w:t>
      </w:r>
    </w:p>
    <w:p w:rsidR="00CD5BDC" w:rsidRDefault="007E4889">
      <w:pPr>
        <w:spacing w:before="120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　　此　</w:t>
      </w:r>
      <w:r>
        <w:rPr>
          <w:rFonts w:ascii="標楷體" w:eastAsia="標楷體" w:hAnsi="標楷體"/>
          <w:szCs w:val="20"/>
        </w:rPr>
        <w:t xml:space="preserve"> </w:t>
      </w:r>
      <w:r>
        <w:rPr>
          <w:rFonts w:ascii="標楷體" w:eastAsia="標楷體" w:hAnsi="標楷體"/>
          <w:szCs w:val="20"/>
        </w:rPr>
        <w:t>致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6112"/>
      </w:tblGrid>
      <w:tr w:rsidR="00CD5BDC">
        <w:tblPrEx>
          <w:tblCellMar>
            <w:top w:w="0" w:type="dxa"/>
            <w:bottom w:w="0" w:type="dxa"/>
          </w:tblCellMar>
        </w:tblPrEx>
        <w:trPr>
          <w:trHeight w:hRule="exact" w:val="646"/>
          <w:jc w:val="center"/>
        </w:trPr>
        <w:tc>
          <w:tcPr>
            <w:tcW w:w="29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5BDC" w:rsidRDefault="007E488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財政部</w:t>
            </w:r>
            <w:r>
              <w:rPr>
                <w:rFonts w:ascii="標楷體" w:eastAsia="標楷體" w:hAnsi="標楷體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szCs w:val="20"/>
              </w:rPr>
              <w:t>國稅局</w:t>
            </w:r>
          </w:p>
        </w:tc>
        <w:tc>
          <w:tcPr>
            <w:tcW w:w="61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BDC" w:rsidRDefault="007E488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 xml:space="preserve">　　分　局</w:t>
            </w:r>
          </w:p>
          <w:p w:rsidR="00CD5BDC" w:rsidRDefault="007E488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szCs w:val="20"/>
              </w:rPr>
              <w:t xml:space="preserve">          </w:t>
            </w:r>
            <w:r>
              <w:rPr>
                <w:rFonts w:ascii="標楷體" w:eastAsia="標楷體" w:hAnsi="標楷體"/>
                <w:szCs w:val="20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szCs w:val="20"/>
              </w:rPr>
              <w:t>稽</w:t>
            </w:r>
            <w:proofErr w:type="gramEnd"/>
            <w:r>
              <w:rPr>
                <w:rFonts w:ascii="標楷體" w:eastAsia="標楷體" w:hAnsi="標楷體"/>
                <w:szCs w:val="20"/>
              </w:rPr>
              <w:t>徵所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BDC" w:rsidRDefault="007E4889">
            <w:pPr>
              <w:spacing w:line="400" w:lineRule="atLeast"/>
              <w:ind w:left="2835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申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請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 xml:space="preserve">人：　　　　</w:t>
            </w:r>
            <w:r>
              <w:rPr>
                <w:rFonts w:ascii="標楷體" w:eastAsia="標楷體" w:hAnsi="標楷體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</w:rPr>
              <w:t xml:space="preserve">　　　　　　　（簽章）</w:t>
            </w:r>
          </w:p>
          <w:p w:rsidR="00CD5BDC" w:rsidRDefault="007E4889">
            <w:pPr>
              <w:spacing w:line="400" w:lineRule="atLeast"/>
              <w:ind w:left="2835"/>
            </w:pP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住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居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所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CD5BDC" w:rsidRDefault="007E4889">
            <w:pPr>
              <w:spacing w:line="400" w:lineRule="atLeast"/>
              <w:ind w:left="2835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日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夜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  <w:p w:rsidR="00CD5BDC" w:rsidRDefault="007E4889">
            <w:pPr>
              <w:spacing w:line="400" w:lineRule="atLeast"/>
              <w:ind w:left="2835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代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>理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 xml:space="preserve">人：　　　</w:t>
            </w:r>
            <w:r>
              <w:rPr>
                <w:rFonts w:ascii="標楷體" w:eastAsia="標楷體" w:hAnsi="標楷體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</w:rPr>
              <w:t xml:space="preserve">　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 xml:space="preserve">　　　　　</w:t>
            </w:r>
            <w:r>
              <w:rPr>
                <w:rFonts w:ascii="標楷體" w:eastAsia="標楷體" w:hAnsi="標楷體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Cs w:val="20"/>
              </w:rPr>
              <w:t xml:space="preserve">　（簽章）</w:t>
            </w:r>
          </w:p>
          <w:p w:rsidR="00CD5BDC" w:rsidRDefault="007E4889">
            <w:pPr>
              <w:spacing w:line="400" w:lineRule="atLeast"/>
              <w:ind w:left="2835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身分證統一編號：</w:t>
            </w:r>
          </w:p>
          <w:p w:rsidR="00CD5BDC" w:rsidRDefault="007E4889">
            <w:pPr>
              <w:spacing w:line="400" w:lineRule="atLeast"/>
              <w:ind w:left="2835"/>
            </w:pP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住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居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Cs w:val="20"/>
                <w:shd w:val="clear" w:color="auto" w:fill="FFFFFF"/>
              </w:rPr>
              <w:t>所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CD5BDC" w:rsidRDefault="007E4889">
            <w:pPr>
              <w:spacing w:line="400" w:lineRule="atLeast"/>
              <w:ind w:left="2835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聯絡電話：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日</w:t>
            </w:r>
            <w:r>
              <w:rPr>
                <w:rFonts w:ascii="標楷體" w:eastAsia="標楷體" w:hAnsi="標楷體"/>
                <w:szCs w:val="20"/>
              </w:rPr>
              <w:t>)</w:t>
            </w:r>
            <w:r>
              <w:rPr>
                <w:rFonts w:ascii="標楷體" w:eastAsia="標楷體" w:hAnsi="標楷體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/>
                <w:szCs w:val="20"/>
              </w:rPr>
              <w:t>(</w:t>
            </w:r>
            <w:r>
              <w:rPr>
                <w:rFonts w:ascii="標楷體" w:eastAsia="標楷體" w:hAnsi="標楷體"/>
                <w:szCs w:val="20"/>
              </w:rPr>
              <w:t>夜</w:t>
            </w:r>
            <w:r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CD5BDC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5BDC" w:rsidRDefault="007E4889">
            <w:pPr>
              <w:spacing w:before="6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中華民國　年　月　日</w:t>
            </w:r>
          </w:p>
        </w:tc>
      </w:tr>
    </w:tbl>
    <w:p w:rsidR="00CD5BDC" w:rsidRDefault="00CD5BDC"/>
    <w:sectPr w:rsidR="00CD5BDC">
      <w:footerReference w:type="default" r:id="rId6"/>
      <w:pgSz w:w="11906" w:h="16838"/>
      <w:pgMar w:top="709" w:right="737" w:bottom="70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889" w:rsidRDefault="007E4889">
      <w:r>
        <w:separator/>
      </w:r>
    </w:p>
  </w:endnote>
  <w:endnote w:type="continuationSeparator" w:id="0">
    <w:p w:rsidR="007E4889" w:rsidRDefault="007E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W5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20" w:rsidRDefault="007E48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90A20" w:rsidRDefault="007E4889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D90A20" w:rsidRDefault="007E4889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889" w:rsidRDefault="007E4889">
      <w:r>
        <w:rPr>
          <w:color w:val="000000"/>
        </w:rPr>
        <w:separator/>
      </w:r>
    </w:p>
  </w:footnote>
  <w:footnote w:type="continuationSeparator" w:id="0">
    <w:p w:rsidR="007E4889" w:rsidRDefault="007E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5BDC"/>
    <w:rsid w:val="007E4889"/>
    <w:rsid w:val="00BD7503"/>
    <w:rsid w:val="00C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99BD1-A181-4F8F-ADC4-4021BAA1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spacing w:after="360"/>
      <w:outlineLvl w:val="0"/>
    </w:pPr>
    <w:rPr>
      <w:rFonts w:eastAsia="華康標楷體W5"/>
      <w:b/>
      <w:bCs/>
      <w:kern w:val="3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line="480" w:lineRule="exact"/>
      <w:jc w:val="center"/>
      <w:outlineLvl w:val="2"/>
    </w:pPr>
    <w:rPr>
      <w:b/>
      <w:bCs/>
      <w:spacing w:val="100"/>
      <w:kern w:val="3"/>
      <w:sz w:val="4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line="320" w:lineRule="exact"/>
      <w:ind w:firstLine="560"/>
      <w:jc w:val="both"/>
      <w:outlineLvl w:val="3"/>
    </w:pPr>
    <w:rPr>
      <w:kern w:val="3"/>
      <w:sz w:val="28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line="280" w:lineRule="exact"/>
      <w:jc w:val="both"/>
      <w:outlineLvl w:val="4"/>
    </w:pPr>
    <w:rPr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Date"/>
    <w:basedOn w:val="a"/>
    <w:next w:val="a"/>
    <w:pPr>
      <w:jc w:val="right"/>
    </w:pPr>
    <w:rPr>
      <w:rFonts w:eastAsia="標楷體"/>
      <w:spacing w:val="120"/>
      <w:sz w:val="28"/>
    </w:rPr>
  </w:style>
  <w:style w:type="paragraph" w:styleId="30">
    <w:name w:val="Body Text 3"/>
    <w:basedOn w:val="a"/>
    <w:pPr>
      <w:widowControl w:val="0"/>
      <w:spacing w:after="240"/>
    </w:pPr>
    <w:rPr>
      <w:rFonts w:eastAsia="標楷體"/>
      <w:kern w:val="3"/>
      <w:sz w:val="32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tabs>
        <w:tab w:val="left" w:pos="5428"/>
        <w:tab w:val="left" w:pos="7345"/>
        <w:tab w:val="left" w:pos="9388"/>
      </w:tabs>
      <w:spacing w:line="400" w:lineRule="exact"/>
      <w:ind w:left="198"/>
    </w:pPr>
    <w:rPr>
      <w:rFonts w:eastAsia="標楷體"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綜合所得稅復查申請書(空白)</dc:title>
  <dc:subject>綜合所得稅復查申請書(空白)</dc:subject>
  <dc:creator>財政部臺灣省北區國稅局</dc:creator>
  <cp:keywords>財政稅務,稅務行政,稅收</cp:keywords>
  <dc:description>稅務入口網\國稅申請書表及範例下載\綜合所得稅復查申請書(空白).doc</dc:description>
  <cp:lastModifiedBy>LGP_Harry</cp:lastModifiedBy>
  <cp:revision>2</cp:revision>
  <cp:lastPrinted>2011-02-23T05:56:00Z</cp:lastPrinted>
  <dcterms:created xsi:type="dcterms:W3CDTF">2020-03-05T01:21:00Z</dcterms:created>
  <dcterms:modified xsi:type="dcterms:W3CDTF">2020-03-05T01:21:00Z</dcterms:modified>
</cp:coreProperties>
</file>