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F53" w:rsidRDefault="00481B58">
      <w:pPr>
        <w:widowControl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臺北市</w:t>
      </w:r>
      <w:r>
        <w:rPr>
          <w:rFonts w:ascii="標楷體" w:eastAsia="標楷體" w:hAnsi="標楷體"/>
          <w:sz w:val="36"/>
          <w:szCs w:val="36"/>
        </w:rPr>
        <w:t xml:space="preserve">                </w:t>
      </w:r>
      <w:r>
        <w:rPr>
          <w:rFonts w:ascii="標楷體" w:eastAsia="標楷體" w:hAnsi="標楷體"/>
          <w:sz w:val="36"/>
          <w:szCs w:val="36"/>
        </w:rPr>
        <w:t>產業工會章程（範例）</w:t>
      </w:r>
    </w:p>
    <w:p w:rsidR="00347F53" w:rsidRDefault="00481B58">
      <w:pPr>
        <w:widowControl/>
      </w:pPr>
      <w:r>
        <w:rPr>
          <w:rFonts w:ascii="標楷體" w:eastAsia="標楷體" w:hAnsi="標楷體"/>
          <w:sz w:val="32"/>
          <w:szCs w:val="32"/>
        </w:rPr>
        <w:t xml:space="preserve">                                   </w:t>
      </w:r>
      <w:r>
        <w:rPr>
          <w:rFonts w:ascii="標楷體" w:eastAsia="標楷體" w:hAnsi="標楷體"/>
          <w:sz w:val="22"/>
          <w:szCs w:val="22"/>
        </w:rPr>
        <w:t>中華民國</w:t>
      </w:r>
      <w:r>
        <w:rPr>
          <w:rFonts w:ascii="標楷體" w:eastAsia="標楷體" w:hAnsi="標楷體"/>
          <w:sz w:val="22"/>
          <w:szCs w:val="22"/>
        </w:rPr>
        <w:t xml:space="preserve">    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日</w:t>
      </w:r>
    </w:p>
    <w:p w:rsidR="00347F53" w:rsidRDefault="00481B58">
      <w:pPr>
        <w:widowControl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 xml:space="preserve">                                                   </w:t>
      </w:r>
      <w:r>
        <w:rPr>
          <w:rFonts w:ascii="標楷體" w:eastAsia="標楷體" w:hAnsi="標楷體"/>
          <w:sz w:val="22"/>
          <w:szCs w:val="22"/>
        </w:rPr>
        <w:t>第</w:t>
      </w:r>
      <w:r>
        <w:rPr>
          <w:rFonts w:ascii="標楷體" w:eastAsia="標楷體" w:hAnsi="標楷體"/>
          <w:sz w:val="22"/>
          <w:szCs w:val="22"/>
        </w:rPr>
        <w:t xml:space="preserve">  </w:t>
      </w:r>
      <w:proofErr w:type="gramStart"/>
      <w:r>
        <w:rPr>
          <w:rFonts w:ascii="標楷體" w:eastAsia="標楷體" w:hAnsi="標楷體"/>
          <w:sz w:val="22"/>
          <w:szCs w:val="22"/>
        </w:rPr>
        <w:t>屆第</w:t>
      </w:r>
      <w:proofErr w:type="gramEnd"/>
      <w:r>
        <w:rPr>
          <w:rFonts w:ascii="標楷體" w:eastAsia="標楷體" w:hAnsi="標楷體"/>
          <w:sz w:val="22"/>
          <w:szCs w:val="22"/>
        </w:rPr>
        <w:t xml:space="preserve">  </w:t>
      </w:r>
      <w:r>
        <w:rPr>
          <w:rFonts w:ascii="標楷體" w:eastAsia="標楷體" w:hAnsi="標楷體"/>
          <w:sz w:val="22"/>
          <w:szCs w:val="22"/>
        </w:rPr>
        <w:t>次會員大會通過</w:t>
      </w:r>
    </w:p>
    <w:p w:rsidR="00347F53" w:rsidRDefault="00481B58">
      <w:r>
        <w:rPr>
          <w:rFonts w:ascii="標楷體" w:eastAsia="標楷體" w:hAnsi="標楷體"/>
          <w:color w:val="FF0000"/>
          <w:shd w:val="clear" w:color="auto" w:fill="FFFFFF"/>
        </w:rPr>
        <w:t>灰底文字為法條</w:t>
      </w:r>
      <w:proofErr w:type="gramStart"/>
      <w:r>
        <w:rPr>
          <w:rFonts w:ascii="標楷體" w:eastAsia="標楷體" w:hAnsi="標楷體"/>
          <w:color w:val="FF0000"/>
          <w:shd w:val="clear" w:color="auto" w:fill="FFFFFF"/>
        </w:rPr>
        <w:t>規定供訂定</w:t>
      </w:r>
      <w:proofErr w:type="gramEnd"/>
      <w:r>
        <w:rPr>
          <w:rFonts w:ascii="標楷體" w:eastAsia="標楷體" w:hAnsi="標楷體"/>
          <w:color w:val="FF0000"/>
          <w:shd w:val="clear" w:color="auto" w:fill="FFFFFF"/>
        </w:rPr>
        <w:t>章程參考，訂定完成應刪除。</w:t>
      </w:r>
    </w:p>
    <w:p w:rsidR="00347F53" w:rsidRDefault="00347F53">
      <w:pPr>
        <w:widowControl/>
        <w:rPr>
          <w:rFonts w:ascii="標楷體" w:eastAsia="標楷體" w:hAnsi="標楷體" w:cs="Arial"/>
          <w:vanish/>
          <w:color w:val="000000"/>
          <w:kern w:val="0"/>
          <w:sz w:val="23"/>
        </w:rPr>
      </w:pPr>
    </w:p>
    <w:tbl>
      <w:tblPr>
        <w:tblW w:w="527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10"/>
        <w:gridCol w:w="7543"/>
      </w:tblGrid>
      <w:tr w:rsidR="00347F53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章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總則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本章程依據工會法及工會法施行細則</w:t>
            </w:r>
            <w:r>
              <w:rPr>
                <w:rFonts w:ascii="標楷體" w:eastAsia="標楷體" w:hAnsi="標楷體"/>
                <w:sz w:val="28"/>
                <w:szCs w:val="28"/>
              </w:rPr>
              <w:t>暨相關法令訂定之。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本會定名為臺北市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產業工會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以下簡稱本會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本會以促進勞工團結，提升勞工地位及改善勞工生活為宗旨。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4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331" w:lineRule="exact"/>
              <w:ind w:left="291" w:hanging="291"/>
            </w:pPr>
            <w:r>
              <w:rPr>
                <w:rFonts w:ascii="標楷體" w:eastAsia="標楷體" w:hAnsi="標楷體"/>
                <w:sz w:val="28"/>
                <w:szCs w:val="28"/>
              </w:rPr>
              <w:t>本會以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為組織區域，會址設於臺北市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段　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樓。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5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工會之任務如下：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一、團體協約之締結、修改或廢止。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二、勞資爭議之處理。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三、勞動條件、勞工安全衛生及會員福利事項之促進。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四、勞工政策與法令之制（訂）定及修正之推動。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五、勞工教育之舉辦。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六、會員就業之協助。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七、會員康樂事項之舉辦。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八、工會或會員糾紛事件之調處。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九、依法令從事事業之舉辦。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十、勞工家庭生計之調查及勞工統計之編製。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700" w:hanging="700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十一、</w:t>
            </w:r>
            <w:r>
              <w:rPr>
                <w:rFonts w:ascii="標楷體" w:eastAsia="標楷體" w:hAnsi="標楷體"/>
                <w:sz w:val="28"/>
                <w:szCs w:val="28"/>
              </w:rPr>
              <w:t>協助會員有關勞動事件法所定勞動事件之處理及相關事項。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十二、其他合於第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條宗旨及法律規定之事項。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5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二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章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會員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6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凡在本市實際從事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產業之勞工，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均有加入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工會之權利。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無行為能力或限制行為能力之未成年勞工加入本會者，應得法定代理人書面同意。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7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會員入會時，須填寫入會申請書，並附實際從事該業之證明，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經理事會審查合格，繳納入會費，並發給會員證後，方為本</w:t>
            </w:r>
            <w:proofErr w:type="gramStart"/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</w:t>
            </w:r>
            <w:proofErr w:type="gramEnd"/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工會未成立前由籌備會審查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8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會員退會時，</w:t>
            </w:r>
            <w:proofErr w:type="gramStart"/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須於退會</w:t>
            </w:r>
            <w:proofErr w:type="gramEnd"/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前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日將退會原因報告本會辦理退會，程序完成後視為出會。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9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會員應</w:t>
            </w:r>
            <w:r>
              <w:rPr>
                <w:rFonts w:ascii="標楷體" w:eastAsia="標楷體" w:hAnsi="標楷體"/>
                <w:sz w:val="28"/>
                <w:szCs w:val="28"/>
              </w:rPr>
              <w:t>遵守本會章程之規定，服從履行本會決議案，並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按時繳納經常會費。連續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　</w:t>
            </w:r>
            <w:proofErr w:type="gramStart"/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月未繳納經常會費者，視為出會。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10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會員有發言權、表決權、選舉權、被選舉權、罷免權及其他依法應享之權利。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11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會員</w:t>
            </w:r>
            <w:r>
              <w:rPr>
                <w:rFonts w:ascii="標楷體" w:eastAsia="標楷體" w:hAnsi="標楷體"/>
                <w:sz w:val="28"/>
                <w:szCs w:val="28"/>
              </w:rPr>
              <w:t>除名或出會，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均應繳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銷會員證及清償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所欠應繳納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之款項。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12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會員如有違反本會章程規定及決議案或其他不法情事，致危害本會信用名譽與權益，得由理事會議決議，按其情節輕重，分別予以停權、除名等處分，惟除名處分，應經會員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大會出席人數三分之二以上同意。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13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停權處分之內容為停止表決權、選舉權、被選舉權、罷免權、會務行使及會員應享有之福利。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如擔任理、監事之會員受停權處分，其身分仍得維持，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惟停權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期間無法行使前項所列之權利。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14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會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大會，為最高權力機關，大會閉會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期間，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由理事會處理工會一切事務。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15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本會會員人數達到一百人以上時，得由會員大會改為會員代表大會，其會員代表大會代表產生名額、方式、辦法，悉依工會會員代表大會代表選舉辦法規定辦理之。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會員代表數額：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三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章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組織之職權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16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本會置理事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人，候補理事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人；監事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人，候補監事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本會會員年滿二十歲者，得被選舉為本會之理事、監事。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（</w:t>
            </w:r>
            <w:proofErr w:type="gramEnd"/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工會會員人數五百人以下者，置理事五人至九人；其會員人數超過五百人者，每逾五百人得增置理事二人，理事名額最多不得超過二十七人。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監事不得超過該工會理事名額三分之一。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工會得置候補理事、候補監事；其名額不得超過該工會理事、監事名額二分之一。）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17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理事會置理事長一人、常務理事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人。常務理事就理事中，以無記名連記法選任之。理事長就常務理事中，以無記名單記法選任之。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proofErr w:type="gramStart"/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lastRenderedPageBreak/>
              <w:t>（</w:t>
            </w:r>
            <w:proofErr w:type="gramEnd"/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理事、監事名額在三人以上時，得按其章程規定推選常務理事、常務監事；其名額不得超過理事、監事名額三分之一。）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18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監事會置監事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人、常務監事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人，常務監事為監事會召集人。常務監事就監事中，以無記名單記法選任之。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監事召集人執行監事會決議，並列席理事會。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proofErr w:type="gramStart"/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（</w:t>
            </w:r>
            <w:proofErr w:type="gramEnd"/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理事、監事名額在三人以上時，得按其章程規定推選常務理事、常務監事；其名額不得超過理事、監事名額三分之一。）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19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監事審核本會簿記項目，稽查各種事業進行狀況，並得會同相關專業人士為之。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20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工會理事、監事、常務理事、常務監事、理事長及監事會召集</w:t>
            </w:r>
          </w:p>
          <w:p w:rsidR="00347F53" w:rsidRDefault="00481B58">
            <w:pPr>
              <w:widowControl/>
              <w:spacing w:line="331" w:lineRule="exact"/>
              <w:ind w:firstLine="2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人之任期，每一任任期四年。理事長連選得連任一次。</w:t>
            </w:r>
          </w:p>
          <w:p w:rsidR="00347F53" w:rsidRDefault="00481B58">
            <w:pPr>
              <w:widowControl/>
              <w:spacing w:line="331" w:lineRule="exact"/>
              <w:ind w:firstLine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如理、監事因故出缺時，由各該候補理、監事依次遞補，以補足原任期為限。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21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會設總幹事一人，受理事長指導，處理一切會務，下設秘書、組長、幹事、助理幹事若干人，依層次指揮處理交辦事項，各項會務人員之管理、員額及待遇，由理事會依照勞動基準法之規定，並視本會財務狀況及工作需要決定之，另會務人員之聘用及解聘，應提經理事會議決定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22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本會得視業務需要，設置各種委員會，委員人選，提請理事會同意後聘任之，任期與理事會同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其組織規程另定之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23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會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大會職權如下：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一、通過或修正本會章程。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二、財產之處分。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479" w:hanging="4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三、工會之聯合、合併、分立或解散。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479" w:hanging="4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會員代表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、理事、監事、常務理事、常務監事、理事長、監事會召集人之選任、解任及停權之規定。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五、會員之停權及除名之規定。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479" w:hanging="4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六、審核年度工作計劃及經費之預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決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算，聽取並審查理、監事會工作報告。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479" w:hanging="4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七、事業報告及收支決算之承認。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八、其他與會員權利義務有關之重大事項。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24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理事會職權如下：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一、執行會員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大會之決議案。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二、擬定工作計畫，編撰工作報告。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三、籌措經費及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編製預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決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算。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四、處理本會會務。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行或接納會員之建議。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六、處理監事會移付事項。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七、處理勞資爭議事項。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八、處理會員勞保爭議事項。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九、審查會員入會資格及清查會員會籍。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十、處理其他重要事項。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25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理事長職權如下：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一、對外代表工會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二、召開理事會或會員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26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監事（會）職權如下：</w:t>
            </w:r>
            <w:proofErr w:type="gramStart"/>
            <w:r>
              <w:rPr>
                <w:rFonts w:ascii="標楷體" w:eastAsia="標楷體" w:hAnsi="標楷體"/>
                <w:color w:val="FF0000"/>
                <w:sz w:val="28"/>
                <w:szCs w:val="28"/>
                <w:shd w:val="clear" w:color="auto" w:fill="FFFFFF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FF0000"/>
                <w:sz w:val="28"/>
                <w:szCs w:val="28"/>
                <w:shd w:val="clear" w:color="auto" w:fill="FFFFFF"/>
              </w:rPr>
              <w:t>監事僅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  <w:shd w:val="clear" w:color="auto" w:fill="FFFFFF"/>
              </w:rPr>
              <w:t>人時無須召開監事會。）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一、監察理事會執行會員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大會之決議。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二、稽核本會經費收支，及其他有關財務事項。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三、審查本會各項工作執行情形。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四、審查理事會處理之會務。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五、其他有關監察事項。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27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監事召集人職權如下：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一、召開監事會。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二、執行監事會決議案。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三、列席理事會。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四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章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會議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28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</w:t>
            </w:r>
            <w:proofErr w:type="gramStart"/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</w:t>
            </w:r>
            <w:proofErr w:type="gramEnd"/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大會，分定期會議及臨時會議兩種，由理事長召集之。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定期會議，每一年召開一次，於會議召開當日之十五日前，將會議通知送達會員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臨時會議，應經理事會決議或會員五分之一或會員代表三分之一以上請求，或監事之請求，由理事長召集之，於會議召開當日之三日前，將會議通知送達會員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。但因緊急事故召集臨時會議，會議通知於會議召開當日之一日前送達。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29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理事會分為定期會議及臨時會議二種，由理事長召集之。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定期會議，每三</w:t>
            </w:r>
            <w:proofErr w:type="gramStart"/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月至少開會一次，於會議召開當日之七日前，將會議通知送達理事。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lastRenderedPageBreak/>
              <w:t>臨時會議，經理事三分之一以上之請求，由理事長召集之，於會議召開當日之一日前，將會議通知送達理事。理事長認有必要時，亦得召集之。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理事應親自出席會議。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監事會之定期會議或臨時會議</w:t>
            </w:r>
            <w:proofErr w:type="gramStart"/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準</w:t>
            </w:r>
            <w:proofErr w:type="gramEnd"/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用前四項規定；會議由監事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會召集人召集之。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監事得列席理事會陳述意見。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30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工會會員大會或會員代表大會，應有會員或會員代表過半數出席，始得開會；非有出席會員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過半數同意，不得議決。但第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23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條第一項第一款至第五款之事項，非有出席會員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三分之二以上同意，不得議決。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五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章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財務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31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本會經費來源如下：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一、會員入會費，每人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元。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入會費，每人不得低於其入會時之一日工資所得。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二、經常會費，每人每月</w:t>
            </w: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元。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 w:cs="細明體"/>
                <w:color w:val="FF0000"/>
                <w:kern w:val="0"/>
                <w:sz w:val="28"/>
                <w:szCs w:val="28"/>
                <w:shd w:val="clear" w:color="auto" w:fill="FFFFFF"/>
              </w:rPr>
              <w:t>經常會費不得低於該會員當月工資之百分之零點五。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三、基金及其孳息。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四、舉辦事業之利益。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五、委託收入。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六、捐款。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七、政府補助。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八、其他收入。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32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本會經費收支及財產狀況，每年應向會員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大會提出書面報告。會員經十分之一以上連署或會員代表經三分之一以上連署，得選派代表會同監事查核工會之財產狀況。</w:t>
            </w:r>
          </w:p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每月由理事會編製會計月報表，監事會稽核。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33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本會會計年度，以每年一月一日起同年十二月卅一日止。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340" w:lineRule="exact"/>
              <w:ind w:left="2402" w:hanging="2402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第</w:t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六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章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解散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34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340" w:lineRule="exact"/>
              <w:ind w:left="2100" w:hanging="21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本會之解散，除因破產、合併或組織變更外，財產應辦理清算。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35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340" w:lineRule="exact"/>
              <w:ind w:hanging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本會解散時，除清償債務外，其賸餘財產之歸屬，依會員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代表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大會之決議處理。但不得歸屬於個人或以營利為目的之團體。</w:t>
            </w:r>
          </w:p>
          <w:p w:rsidR="00347F53" w:rsidRDefault="00481B58">
            <w:pPr>
              <w:widowControl/>
              <w:spacing w:line="340" w:lineRule="exact"/>
              <w:ind w:left="-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本會無法依前項規定處理時，其賸餘財產歸屬於會址所在地之地方自治團體。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lastRenderedPageBreak/>
              <w:t>第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七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章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保護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36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雇主或其他代理人，不得因勞工加入本會，有工會法第</w:t>
            </w:r>
            <w:r>
              <w:rPr>
                <w:rFonts w:ascii="標楷體" w:eastAsia="標楷體" w:hAnsi="標楷體"/>
                <w:sz w:val="28"/>
                <w:szCs w:val="28"/>
              </w:rPr>
              <w:t>35</w:t>
            </w:r>
            <w:r>
              <w:rPr>
                <w:rFonts w:ascii="標楷體" w:eastAsia="標楷體" w:hAnsi="標楷體"/>
                <w:sz w:val="28"/>
                <w:szCs w:val="28"/>
              </w:rPr>
              <w:t>條所定之行為。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886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八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章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  <w:t>附則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37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本會各種議事規則、各種委員會組織規則、會員代表選舉辦法由理事會議決，經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大會決議通過後實施，修正時亦同</w:t>
            </w:r>
            <w:r>
              <w:rPr>
                <w:rFonts w:ascii="標楷體" w:eastAsia="標楷體" w:hAnsi="標楷體"/>
                <w:sz w:val="28"/>
                <w:szCs w:val="28"/>
              </w:rPr>
              <w:t>。。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38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本會章程未規定事項，依工會法及工會法施行細則規定辦理。</w:t>
            </w:r>
          </w:p>
        </w:tc>
      </w:tr>
      <w:tr w:rsidR="00347F53">
        <w:tblPrEx>
          <w:tblCellMar>
            <w:top w:w="0" w:type="dxa"/>
            <w:bottom w:w="0" w:type="dxa"/>
          </w:tblCellMar>
        </w:tblPrEx>
        <w:tc>
          <w:tcPr>
            <w:tcW w:w="1211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39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347F5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4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47F53" w:rsidRDefault="00481B5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本章程提經會員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決議通過後，報請主管機關核備後實施，修正時亦同。</w:t>
            </w:r>
          </w:p>
        </w:tc>
      </w:tr>
    </w:tbl>
    <w:p w:rsidR="00347F53" w:rsidRDefault="00347F53">
      <w:pPr>
        <w:rPr>
          <w:rFonts w:ascii="標楷體" w:eastAsia="標楷體" w:hAnsi="標楷體"/>
        </w:rPr>
      </w:pPr>
    </w:p>
    <w:p w:rsidR="00347F53" w:rsidRDefault="00347F53">
      <w:pPr>
        <w:rPr>
          <w:rFonts w:ascii="標楷體" w:eastAsia="標楷體" w:hAnsi="標楷體"/>
        </w:rPr>
      </w:pPr>
    </w:p>
    <w:sectPr w:rsidR="00347F53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B58" w:rsidRDefault="00481B58">
      <w:r>
        <w:separator/>
      </w:r>
    </w:p>
  </w:endnote>
  <w:endnote w:type="continuationSeparator" w:id="0">
    <w:p w:rsidR="00481B58" w:rsidRDefault="0048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B58" w:rsidRDefault="00481B58">
      <w:r>
        <w:rPr>
          <w:color w:val="000000"/>
        </w:rPr>
        <w:separator/>
      </w:r>
    </w:p>
  </w:footnote>
  <w:footnote w:type="continuationSeparator" w:id="0">
    <w:p w:rsidR="00481B58" w:rsidRDefault="00481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7F53"/>
    <w:rsid w:val="00347F53"/>
    <w:rsid w:val="00481B58"/>
    <w:rsid w:val="008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03E8FF-3570-474C-B0AC-3B827AA6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AYAA-20015</dc:creator>
  <cp:lastModifiedBy>LGP_Harry</cp:lastModifiedBy>
  <cp:revision>2</cp:revision>
  <cp:lastPrinted>2016-01-28T02:17:00Z</cp:lastPrinted>
  <dcterms:created xsi:type="dcterms:W3CDTF">2020-03-06T07:44:00Z</dcterms:created>
  <dcterms:modified xsi:type="dcterms:W3CDTF">2020-03-06T07:44:00Z</dcterms:modified>
</cp:coreProperties>
</file>